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A8" w:rsidRDefault="00D917A8">
      <w:r w:rsidRPr="00D917A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-409575</wp:posOffset>
            </wp:positionV>
            <wp:extent cx="2398395" cy="771525"/>
            <wp:effectExtent l="1905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7A8" w:rsidRDefault="00D917A8"/>
    <w:tbl>
      <w:tblPr>
        <w:tblW w:w="5000" w:type="pct"/>
        <w:jc w:val="center"/>
        <w:tblLook w:val="00A0"/>
      </w:tblPr>
      <w:tblGrid>
        <w:gridCol w:w="9242"/>
      </w:tblGrid>
      <w:tr w:rsidR="00D917A8" w:rsidRPr="003C2F73" w:rsidTr="00D917A8">
        <w:trPr>
          <w:trHeight w:val="2880"/>
          <w:jc w:val="center"/>
        </w:trPr>
        <w:tc>
          <w:tcPr>
            <w:tcW w:w="5000" w:type="pct"/>
          </w:tcPr>
          <w:p w:rsidR="00D917A8" w:rsidRDefault="00D917A8" w:rsidP="00D917A8">
            <w:pPr>
              <w:pStyle w:val="NoSpacing1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D917A8" w:rsidRDefault="00D917A8" w:rsidP="00D917A8">
            <w:pPr>
              <w:pStyle w:val="NoSpacing1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D917A8" w:rsidRDefault="00D917A8" w:rsidP="00D917A8">
            <w:pPr>
              <w:pStyle w:val="NoSpacing1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D917A8" w:rsidRPr="008E3153" w:rsidRDefault="00D917A8" w:rsidP="00D917A8">
            <w:pPr>
              <w:pStyle w:val="NoSpacing1"/>
              <w:rPr>
                <w:rFonts w:ascii="Arial" w:hAnsi="Arial" w:cs="Arial"/>
                <w:caps/>
                <w:sz w:val="72"/>
                <w:szCs w:val="72"/>
              </w:rPr>
            </w:pPr>
          </w:p>
          <w:p w:rsidR="00D917A8" w:rsidRDefault="00D917A8" w:rsidP="00D917A8">
            <w:pPr>
              <w:pStyle w:val="NoSpacing1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D917A8" w:rsidRDefault="00D917A8" w:rsidP="00D917A8">
            <w:pPr>
              <w:pStyle w:val="NoSpacing1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D917A8" w:rsidRDefault="00D917A8" w:rsidP="00D917A8">
            <w:pPr>
              <w:pStyle w:val="NoSpacing1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D917A8" w:rsidRDefault="00D917A8" w:rsidP="00D917A8">
            <w:pPr>
              <w:pStyle w:val="NoSpacing1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D917A8" w:rsidRPr="00E2398E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caps/>
                <w:color w:val="17365D" w:themeColor="text2" w:themeShade="BF"/>
                <w:sz w:val="72"/>
                <w:szCs w:val="72"/>
              </w:rPr>
            </w:pPr>
            <w:r>
              <w:rPr>
                <w:rFonts w:ascii="Arial" w:hAnsi="Arial" w:cs="Arial"/>
                <w:b/>
                <w:caps/>
                <w:color w:val="17365D" w:themeColor="text2" w:themeShade="BF"/>
                <w:sz w:val="60"/>
                <w:szCs w:val="60"/>
              </w:rPr>
              <w:t>CAPN</w:t>
            </w:r>
            <w:r w:rsidRPr="00E2398E">
              <w:rPr>
                <w:rFonts w:ascii="Arial" w:hAnsi="Arial" w:cs="Arial"/>
                <w:b/>
                <w:caps/>
                <w:color w:val="17365D" w:themeColor="text2" w:themeShade="BF"/>
                <w:sz w:val="60"/>
                <w:szCs w:val="60"/>
              </w:rPr>
              <w:t>A</w:t>
            </w:r>
          </w:p>
          <w:p w:rsidR="00D917A8" w:rsidRPr="008E3153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caps/>
                <w:sz w:val="72"/>
                <w:szCs w:val="72"/>
              </w:rPr>
            </w:pPr>
          </w:p>
        </w:tc>
      </w:tr>
      <w:tr w:rsidR="00D917A8" w:rsidRPr="003C2F73" w:rsidTr="00D917A8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D917A8" w:rsidRPr="0068360D" w:rsidRDefault="00D917A8" w:rsidP="00D917A8">
            <w:pPr>
              <w:spacing w:after="0"/>
              <w:jc w:val="center"/>
              <w:rPr>
                <w:rFonts w:ascii="Arial" w:hAnsi="Arial" w:cs="Arial"/>
                <w:b/>
                <w:color w:val="244061" w:themeColor="accent1" w:themeShade="80"/>
                <w:sz w:val="60"/>
                <w:szCs w:val="60"/>
              </w:rPr>
            </w:pPr>
            <w:r>
              <w:rPr>
                <w:rFonts w:ascii="Arial" w:hAnsi="Arial" w:cs="Arial"/>
                <w:b/>
                <w:color w:val="17365D"/>
                <w:sz w:val="60"/>
                <w:szCs w:val="60"/>
              </w:rPr>
              <w:t xml:space="preserve">Clinical Audit of Paediatric </w:t>
            </w:r>
            <w:r w:rsidR="00535B0C">
              <w:rPr>
                <w:rFonts w:ascii="Arial" w:hAnsi="Arial" w:cs="Arial"/>
                <w:b/>
                <w:color w:val="17365D"/>
                <w:sz w:val="60"/>
                <w:szCs w:val="60"/>
              </w:rPr>
              <w:t>Neurosurgical</w:t>
            </w:r>
            <w:r w:rsidRPr="0068360D">
              <w:rPr>
                <w:rFonts w:ascii="Arial" w:hAnsi="Arial" w:cs="Arial"/>
                <w:b/>
                <w:color w:val="17365D"/>
                <w:sz w:val="60"/>
                <w:szCs w:val="60"/>
              </w:rPr>
              <w:t xml:space="preserve"> Activity</w:t>
            </w:r>
          </w:p>
        </w:tc>
      </w:tr>
      <w:tr w:rsidR="00D917A8" w:rsidRPr="003C2F73" w:rsidTr="00D917A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917A8" w:rsidRPr="003135A3" w:rsidRDefault="00D917A8" w:rsidP="00D917A8">
            <w:pPr>
              <w:pStyle w:val="NoSpacing1"/>
              <w:jc w:val="center"/>
              <w:rPr>
                <w:rFonts w:ascii="Arial" w:hAnsi="Arial" w:cs="Arial"/>
                <w:color w:val="244061" w:themeColor="accent1" w:themeShade="80"/>
                <w:sz w:val="44"/>
                <w:szCs w:val="44"/>
              </w:rPr>
            </w:pPr>
          </w:p>
        </w:tc>
      </w:tr>
      <w:tr w:rsidR="00D917A8" w:rsidRPr="003C2F73" w:rsidTr="00D917A8">
        <w:trPr>
          <w:trHeight w:val="360"/>
          <w:jc w:val="center"/>
        </w:trPr>
        <w:tc>
          <w:tcPr>
            <w:tcW w:w="5000" w:type="pct"/>
            <w:vAlign w:val="center"/>
          </w:tcPr>
          <w:p w:rsidR="00D917A8" w:rsidRPr="0068360D" w:rsidRDefault="00D917A8" w:rsidP="00D917A8">
            <w:pPr>
              <w:pStyle w:val="NoSpacing1"/>
              <w:jc w:val="center"/>
              <w:rPr>
                <w:rFonts w:ascii="Arial" w:hAnsi="Arial" w:cs="Arial"/>
                <w:color w:val="244061" w:themeColor="accent1" w:themeShade="80"/>
                <w:sz w:val="48"/>
                <w:szCs w:val="48"/>
              </w:rPr>
            </w:pPr>
            <w:r w:rsidRPr="0068360D">
              <w:rPr>
                <w:rFonts w:ascii="Arial" w:hAnsi="Arial" w:cs="Arial"/>
                <w:b/>
                <w:bCs/>
                <w:color w:val="244061" w:themeColor="accent1" w:themeShade="80"/>
                <w:sz w:val="48"/>
                <w:szCs w:val="48"/>
              </w:rPr>
              <w:t>Audit Instructions</w:t>
            </w:r>
          </w:p>
        </w:tc>
      </w:tr>
      <w:tr w:rsidR="00D917A8" w:rsidRPr="003C2F73" w:rsidTr="00D917A8">
        <w:trPr>
          <w:trHeight w:val="360"/>
          <w:jc w:val="center"/>
        </w:trPr>
        <w:tc>
          <w:tcPr>
            <w:tcW w:w="5000" w:type="pct"/>
            <w:vAlign w:val="center"/>
          </w:tcPr>
          <w:p w:rsidR="00D917A8" w:rsidRPr="003135A3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</w:p>
          <w:p w:rsidR="00D917A8" w:rsidRPr="003135A3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</w:p>
          <w:p w:rsidR="00D917A8" w:rsidRPr="003135A3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</w:p>
          <w:p w:rsidR="00D917A8" w:rsidRPr="003135A3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</w:p>
          <w:p w:rsidR="00D917A8" w:rsidRPr="003135A3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</w:rPr>
            </w:pPr>
          </w:p>
          <w:p w:rsidR="00D917A8" w:rsidRPr="003135A3" w:rsidRDefault="00D917A8" w:rsidP="00D917A8">
            <w:pPr>
              <w:pStyle w:val="NoSpacing1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48"/>
                <w:szCs w:val="48"/>
              </w:rPr>
            </w:pPr>
          </w:p>
        </w:tc>
      </w:tr>
    </w:tbl>
    <w:p w:rsidR="005653CC" w:rsidRDefault="00D917A8">
      <w:r>
        <w:br w:type="page"/>
      </w:r>
    </w:p>
    <w:tbl>
      <w:tblPr>
        <w:tblStyle w:val="TableGrid"/>
        <w:tblpPr w:leftFromText="180" w:rightFromText="180" w:vertAnchor="text" w:horzAnchor="margin" w:tblpY="206"/>
        <w:tblW w:w="0" w:type="auto"/>
        <w:tblLook w:val="04A0"/>
      </w:tblPr>
      <w:tblGrid>
        <w:gridCol w:w="9242"/>
      </w:tblGrid>
      <w:tr w:rsidR="005165C7" w:rsidRPr="00D94766" w:rsidTr="005165C7">
        <w:tc>
          <w:tcPr>
            <w:tcW w:w="9242" w:type="dxa"/>
          </w:tcPr>
          <w:p w:rsidR="005165C7" w:rsidRPr="005653CC" w:rsidRDefault="005165C7" w:rsidP="005165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Clinical Audit of </w:t>
            </w:r>
            <w:r w:rsidRPr="00705B92">
              <w:rPr>
                <w:rFonts w:ascii="Arial" w:hAnsi="Arial" w:cs="Arial"/>
                <w:b/>
                <w:sz w:val="24"/>
                <w:szCs w:val="24"/>
              </w:rPr>
              <w:t xml:space="preserve">Paediatric </w:t>
            </w:r>
            <w:r w:rsidR="00535B0C">
              <w:rPr>
                <w:rFonts w:ascii="Arial" w:hAnsi="Arial" w:cs="Arial"/>
                <w:b/>
                <w:sz w:val="24"/>
                <w:szCs w:val="24"/>
              </w:rPr>
              <w:t>Neurosurgical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Activity</w:t>
            </w:r>
          </w:p>
        </w:tc>
      </w:tr>
    </w:tbl>
    <w:p w:rsidR="005653CC" w:rsidRPr="00D94766" w:rsidRDefault="005653CC" w:rsidP="005653CC">
      <w:pPr>
        <w:rPr>
          <w:rFonts w:ascii="Arial" w:hAnsi="Arial" w:cs="Arial"/>
        </w:rPr>
      </w:pPr>
    </w:p>
    <w:p w:rsidR="005653CC" w:rsidRPr="00D94766" w:rsidRDefault="005653CC" w:rsidP="005653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5653CC" w:rsidRPr="00D94766" w:rsidTr="005653CC">
        <w:tc>
          <w:tcPr>
            <w:tcW w:w="3085" w:type="dxa"/>
          </w:tcPr>
          <w:p w:rsidR="005653CC" w:rsidRPr="00D94766" w:rsidRDefault="005653CC" w:rsidP="00565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and </w:t>
            </w:r>
            <w:r w:rsidRPr="00D94766">
              <w:rPr>
                <w:rFonts w:ascii="Arial" w:hAnsi="Arial" w:cs="Arial"/>
              </w:rPr>
              <w:t>Version</w:t>
            </w:r>
          </w:p>
        </w:tc>
        <w:tc>
          <w:tcPr>
            <w:tcW w:w="6157" w:type="dxa"/>
          </w:tcPr>
          <w:p w:rsidR="005653CC" w:rsidRPr="00D94766" w:rsidRDefault="009E40D3" w:rsidP="00565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CAPNA  v</w:t>
            </w:r>
            <w:r w:rsidR="005653CC">
              <w:rPr>
                <w:rFonts w:ascii="Arial" w:hAnsi="Arial" w:cs="Arial"/>
              </w:rPr>
              <w:t>3.</w:t>
            </w:r>
            <w:r w:rsidR="00B95467">
              <w:rPr>
                <w:rFonts w:ascii="Arial" w:hAnsi="Arial" w:cs="Arial"/>
              </w:rPr>
              <w:t>3</w:t>
            </w:r>
          </w:p>
        </w:tc>
      </w:tr>
      <w:tr w:rsidR="005653CC" w:rsidRPr="00D94766" w:rsidTr="005653CC">
        <w:tc>
          <w:tcPr>
            <w:tcW w:w="3085" w:type="dxa"/>
          </w:tcPr>
          <w:p w:rsidR="005653CC" w:rsidRPr="00D94766" w:rsidRDefault="005653CC" w:rsidP="005653CC">
            <w:pPr>
              <w:rPr>
                <w:rFonts w:ascii="Arial" w:hAnsi="Arial" w:cs="Arial"/>
              </w:rPr>
            </w:pPr>
            <w:r w:rsidRPr="00D94766">
              <w:rPr>
                <w:rFonts w:ascii="Arial" w:hAnsi="Arial" w:cs="Arial"/>
              </w:rPr>
              <w:t>Date Issued</w:t>
            </w:r>
          </w:p>
        </w:tc>
        <w:tc>
          <w:tcPr>
            <w:tcW w:w="6157" w:type="dxa"/>
          </w:tcPr>
          <w:p w:rsidR="005653CC" w:rsidRPr="00D94766" w:rsidRDefault="00BA3394" w:rsidP="00565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3821C5">
              <w:rPr>
                <w:rFonts w:ascii="Arial" w:hAnsi="Arial" w:cs="Arial"/>
              </w:rPr>
              <w:t>.09</w:t>
            </w:r>
            <w:r w:rsidR="00797A2C">
              <w:rPr>
                <w:rFonts w:ascii="Arial" w:hAnsi="Arial" w:cs="Arial"/>
              </w:rPr>
              <w:t>.2018</w:t>
            </w:r>
          </w:p>
        </w:tc>
      </w:tr>
      <w:tr w:rsidR="005653CC" w:rsidRPr="00D94766" w:rsidTr="005653CC">
        <w:tc>
          <w:tcPr>
            <w:tcW w:w="3085" w:type="dxa"/>
          </w:tcPr>
          <w:p w:rsidR="005653CC" w:rsidRPr="00D94766" w:rsidRDefault="005653CC" w:rsidP="005653CC">
            <w:pPr>
              <w:rPr>
                <w:rFonts w:ascii="Arial" w:hAnsi="Arial" w:cs="Arial"/>
              </w:rPr>
            </w:pPr>
            <w:r w:rsidRPr="00D94766">
              <w:rPr>
                <w:rFonts w:ascii="Arial" w:hAnsi="Arial" w:cs="Arial"/>
              </w:rPr>
              <w:t>Author (S)</w:t>
            </w:r>
          </w:p>
        </w:tc>
        <w:tc>
          <w:tcPr>
            <w:tcW w:w="6157" w:type="dxa"/>
          </w:tcPr>
          <w:p w:rsidR="005653CC" w:rsidRPr="00D94766" w:rsidRDefault="005653CC" w:rsidP="00565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</w:tr>
    </w:tbl>
    <w:p w:rsidR="005653CC" w:rsidRPr="00D94766" w:rsidRDefault="005653CC" w:rsidP="005653CC">
      <w:pPr>
        <w:rPr>
          <w:rFonts w:ascii="Arial" w:hAnsi="Arial" w:cs="Arial"/>
        </w:rPr>
      </w:pPr>
    </w:p>
    <w:p w:rsidR="005653CC" w:rsidRPr="004E18AC" w:rsidRDefault="005653CC" w:rsidP="005653C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653CC" w:rsidRPr="004E18AC" w:rsidTr="005653CC">
        <w:tc>
          <w:tcPr>
            <w:tcW w:w="9242" w:type="dxa"/>
          </w:tcPr>
          <w:p w:rsidR="005653CC" w:rsidRPr="004E18AC" w:rsidRDefault="005653CC" w:rsidP="005653CC">
            <w:pPr>
              <w:rPr>
                <w:rFonts w:ascii="Arial" w:hAnsi="Arial" w:cs="Arial"/>
                <w:b/>
              </w:rPr>
            </w:pPr>
            <w:r w:rsidRPr="004E18AC">
              <w:rPr>
                <w:rFonts w:ascii="Arial" w:hAnsi="Arial" w:cs="Arial"/>
                <w:b/>
              </w:rPr>
              <w:t>Document History</w:t>
            </w:r>
          </w:p>
        </w:tc>
      </w:tr>
    </w:tbl>
    <w:p w:rsidR="005653CC" w:rsidRPr="00D94766" w:rsidRDefault="005653CC" w:rsidP="005653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1559"/>
        <w:gridCol w:w="2955"/>
        <w:gridCol w:w="2635"/>
      </w:tblGrid>
      <w:tr w:rsidR="005653CC" w:rsidRPr="005653CC" w:rsidTr="005653CC">
        <w:tc>
          <w:tcPr>
            <w:tcW w:w="2093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CC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559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C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955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CC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635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CC">
              <w:rPr>
                <w:rFonts w:ascii="Arial" w:hAnsi="Arial" w:cs="Arial"/>
                <w:b/>
                <w:sz w:val="20"/>
                <w:szCs w:val="20"/>
              </w:rPr>
              <w:t>Author(S)</w:t>
            </w:r>
          </w:p>
        </w:tc>
      </w:tr>
      <w:tr w:rsidR="005653CC" w:rsidRPr="005653CC" w:rsidTr="005653CC">
        <w:tc>
          <w:tcPr>
            <w:tcW w:w="2093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16.05.17</w:t>
            </w:r>
          </w:p>
        </w:tc>
        <w:tc>
          <w:tcPr>
            <w:tcW w:w="295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Replacement of CAPSA with CAPNA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</w:t>
            </w:r>
          </w:p>
        </w:tc>
      </w:tr>
      <w:tr w:rsidR="005653CC" w:rsidRPr="005653CC" w:rsidTr="005653CC">
        <w:tc>
          <w:tcPr>
            <w:tcW w:w="2093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59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31.05.17</w:t>
            </w:r>
          </w:p>
        </w:tc>
        <w:tc>
          <w:tcPr>
            <w:tcW w:w="295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Database updates, &amp; additional hospital code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</w:t>
            </w:r>
          </w:p>
        </w:tc>
      </w:tr>
      <w:tr w:rsidR="005653CC" w:rsidRPr="005653CC" w:rsidTr="005653CC">
        <w:tc>
          <w:tcPr>
            <w:tcW w:w="2093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26.07.17</w:t>
            </w:r>
          </w:p>
        </w:tc>
        <w:tc>
          <w:tcPr>
            <w:tcW w:w="295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 xml:space="preserve">Inclusion of </w:t>
            </w:r>
            <w:proofErr w:type="spellStart"/>
            <w:r w:rsidRPr="005653CC">
              <w:rPr>
                <w:rFonts w:ascii="Arial" w:hAnsi="Arial" w:cs="Arial"/>
                <w:sz w:val="20"/>
                <w:szCs w:val="20"/>
              </w:rPr>
              <w:t>proforma</w:t>
            </w:r>
            <w:proofErr w:type="spellEnd"/>
            <w:r w:rsidRPr="005653CC">
              <w:rPr>
                <w:rFonts w:ascii="Arial" w:hAnsi="Arial" w:cs="Arial"/>
                <w:sz w:val="20"/>
                <w:szCs w:val="20"/>
              </w:rPr>
              <w:t xml:space="preserve"> numbering and data submission details.</w:t>
            </w:r>
          </w:p>
        </w:tc>
        <w:tc>
          <w:tcPr>
            <w:tcW w:w="263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5653CC" w:rsidRPr="005653CC" w:rsidTr="005653CC">
        <w:tc>
          <w:tcPr>
            <w:tcW w:w="2093" w:type="dxa"/>
          </w:tcPr>
          <w:p w:rsidR="005653CC" w:rsidRPr="005653CC" w:rsidRDefault="005653CC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559" w:type="dxa"/>
          </w:tcPr>
          <w:p w:rsidR="005653CC" w:rsidRPr="005653CC" w:rsidRDefault="005165C7" w:rsidP="0056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5C7">
              <w:rPr>
                <w:rFonts w:ascii="Arial" w:hAnsi="Arial" w:cs="Arial"/>
                <w:sz w:val="20"/>
                <w:szCs w:val="20"/>
              </w:rPr>
              <w:t>07</w:t>
            </w:r>
            <w:r w:rsidR="005653CC" w:rsidRPr="005653CC">
              <w:rPr>
                <w:rFonts w:ascii="Arial" w:hAnsi="Arial" w:cs="Arial"/>
                <w:sz w:val="20"/>
                <w:szCs w:val="20"/>
              </w:rPr>
              <w:t>.09.17</w:t>
            </w:r>
          </w:p>
        </w:tc>
        <w:tc>
          <w:tcPr>
            <w:tcW w:w="295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 w:rsidRPr="005653CC">
              <w:rPr>
                <w:rFonts w:ascii="Arial" w:hAnsi="Arial" w:cs="Arial"/>
                <w:sz w:val="20"/>
                <w:szCs w:val="20"/>
              </w:rPr>
              <w:t xml:space="preserve">Revision of layout of instructions into a table </w:t>
            </w:r>
          </w:p>
        </w:tc>
        <w:tc>
          <w:tcPr>
            <w:tcW w:w="2635" w:type="dxa"/>
          </w:tcPr>
          <w:p w:rsidR="005653CC" w:rsidRPr="005653CC" w:rsidRDefault="005653CC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AN, LR, DP</w:t>
            </w:r>
          </w:p>
        </w:tc>
      </w:tr>
      <w:tr w:rsidR="005653CC" w:rsidRPr="005653CC" w:rsidTr="005653CC">
        <w:tc>
          <w:tcPr>
            <w:tcW w:w="2093" w:type="dxa"/>
          </w:tcPr>
          <w:p w:rsidR="005653CC" w:rsidRPr="005653CC" w:rsidRDefault="00561071" w:rsidP="0056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559" w:type="dxa"/>
          </w:tcPr>
          <w:p w:rsidR="005653CC" w:rsidRPr="005653CC" w:rsidRDefault="00D223EE" w:rsidP="0056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</w:t>
            </w:r>
            <w:r w:rsidR="00561071">
              <w:rPr>
                <w:rFonts w:ascii="Arial" w:hAnsi="Arial" w:cs="Arial"/>
                <w:sz w:val="20"/>
                <w:szCs w:val="20"/>
              </w:rPr>
              <w:t>.18</w:t>
            </w:r>
          </w:p>
        </w:tc>
        <w:tc>
          <w:tcPr>
            <w:tcW w:w="2955" w:type="dxa"/>
          </w:tcPr>
          <w:p w:rsidR="005653CC" w:rsidRPr="005653CC" w:rsidRDefault="00561071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revision of layout and text.</w:t>
            </w:r>
          </w:p>
        </w:tc>
        <w:tc>
          <w:tcPr>
            <w:tcW w:w="2635" w:type="dxa"/>
          </w:tcPr>
          <w:p w:rsidR="005653CC" w:rsidRPr="005653CC" w:rsidRDefault="00561071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  <w:tr w:rsidR="005653CC" w:rsidRPr="005653CC" w:rsidTr="005653CC">
        <w:tc>
          <w:tcPr>
            <w:tcW w:w="2093" w:type="dxa"/>
          </w:tcPr>
          <w:p w:rsidR="005653CC" w:rsidRPr="005653CC" w:rsidRDefault="00B95467" w:rsidP="0056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559" w:type="dxa"/>
          </w:tcPr>
          <w:p w:rsidR="005653CC" w:rsidRPr="005653CC" w:rsidRDefault="00B95467" w:rsidP="0056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20.12.2017</w:t>
            </w:r>
          </w:p>
        </w:tc>
        <w:tc>
          <w:tcPr>
            <w:tcW w:w="2955" w:type="dxa"/>
          </w:tcPr>
          <w:p w:rsidR="005653CC" w:rsidRPr="005653CC" w:rsidRDefault="00B95467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updates</w:t>
            </w:r>
          </w:p>
        </w:tc>
        <w:tc>
          <w:tcPr>
            <w:tcW w:w="2635" w:type="dxa"/>
          </w:tcPr>
          <w:p w:rsidR="005653CC" w:rsidRPr="005653CC" w:rsidRDefault="00B95467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MW, DP, AN</w:t>
            </w:r>
          </w:p>
        </w:tc>
      </w:tr>
      <w:tr w:rsidR="005653CC" w:rsidRPr="005653CC" w:rsidTr="005653CC">
        <w:tc>
          <w:tcPr>
            <w:tcW w:w="2093" w:type="dxa"/>
          </w:tcPr>
          <w:p w:rsidR="005653CC" w:rsidRPr="005653CC" w:rsidRDefault="00B95467" w:rsidP="0056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559" w:type="dxa"/>
          </w:tcPr>
          <w:p w:rsidR="005653CC" w:rsidRPr="005653CC" w:rsidRDefault="00797A2C" w:rsidP="0056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95467">
              <w:rPr>
                <w:rFonts w:ascii="Arial" w:hAnsi="Arial" w:cs="Arial"/>
                <w:sz w:val="20"/>
                <w:szCs w:val="20"/>
              </w:rPr>
              <w:t>.08.2018</w:t>
            </w:r>
          </w:p>
        </w:tc>
        <w:tc>
          <w:tcPr>
            <w:tcW w:w="2955" w:type="dxa"/>
          </w:tcPr>
          <w:p w:rsidR="005653CC" w:rsidRPr="005653CC" w:rsidRDefault="00B95467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Updates following changes to database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proforma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5653CC" w:rsidRPr="005653CC" w:rsidRDefault="00B95467" w:rsidP="0056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</w:tr>
    </w:tbl>
    <w:p w:rsidR="005653CC" w:rsidRDefault="005653CC"/>
    <w:tbl>
      <w:tblPr>
        <w:tblW w:w="9747" w:type="dxa"/>
        <w:tblLook w:val="00A0"/>
      </w:tblPr>
      <w:tblGrid>
        <w:gridCol w:w="5495"/>
        <w:gridCol w:w="1735"/>
        <w:gridCol w:w="2517"/>
      </w:tblGrid>
      <w:tr w:rsidR="00D917A8" w:rsidRPr="003C2F73" w:rsidTr="00D917A8">
        <w:tc>
          <w:tcPr>
            <w:tcW w:w="5495" w:type="dxa"/>
          </w:tcPr>
          <w:p w:rsidR="00D917A8" w:rsidRDefault="00D917A8" w:rsidP="00D917A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Date: </w:t>
            </w:r>
          </w:p>
          <w:p w:rsidR="00D917A8" w:rsidRPr="003C2F73" w:rsidRDefault="00D917A8" w:rsidP="00D917A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D917A8" w:rsidRPr="003C2F73" w:rsidRDefault="00D917A8" w:rsidP="00D91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D917A8" w:rsidRPr="0078731F" w:rsidRDefault="00D917A8" w:rsidP="00D917A8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D917A8" w:rsidRPr="003C2F73" w:rsidTr="00D917A8">
        <w:tc>
          <w:tcPr>
            <w:tcW w:w="5495" w:type="dxa"/>
          </w:tcPr>
          <w:p w:rsidR="00D917A8" w:rsidRDefault="00B95467" w:rsidP="00D917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  <w:r w:rsidR="00561071">
              <w:rPr>
                <w:rFonts w:ascii="Arial" w:hAnsi="Arial" w:cs="Arial"/>
              </w:rPr>
              <w:t>.2019</w:t>
            </w:r>
          </w:p>
          <w:p w:rsidR="00D917A8" w:rsidRPr="003C2F73" w:rsidRDefault="00D917A8" w:rsidP="00D91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D917A8" w:rsidRPr="003C2F73" w:rsidRDefault="00D917A8" w:rsidP="00D917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D917A8" w:rsidRPr="003C2F73" w:rsidRDefault="00D917A8" w:rsidP="00D917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917A8" w:rsidRDefault="00D917A8"/>
    <w:p w:rsidR="007658E5" w:rsidRPr="003C2F73" w:rsidRDefault="007658E5" w:rsidP="007658E5">
      <w:pPr>
        <w:spacing w:before="240" w:after="0"/>
        <w:rPr>
          <w:rFonts w:ascii="Arial" w:hAnsi="Arial" w:cs="Arial"/>
        </w:rPr>
      </w:pPr>
    </w:p>
    <w:p w:rsidR="00D917A8" w:rsidRDefault="00D917A8"/>
    <w:p w:rsidR="007658E5" w:rsidRDefault="007658E5"/>
    <w:p w:rsidR="007658E5" w:rsidRDefault="007658E5"/>
    <w:p w:rsidR="007658E5" w:rsidRDefault="007658E5"/>
    <w:p w:rsidR="007658E5" w:rsidRDefault="007658E5"/>
    <w:p w:rsidR="005653CC" w:rsidRDefault="005653CC">
      <w:r>
        <w:br w:type="page"/>
      </w:r>
    </w:p>
    <w:p w:rsidR="00D917A8" w:rsidRPr="007658E5" w:rsidRDefault="007658E5" w:rsidP="007658E5">
      <w:pPr>
        <w:spacing w:after="0" w:line="240" w:lineRule="auto"/>
        <w:rPr>
          <w:rFonts w:ascii="Arial" w:hAnsi="Arial" w:cs="Arial"/>
          <w:b/>
        </w:rPr>
      </w:pPr>
      <w:r w:rsidRPr="007658E5">
        <w:rPr>
          <w:rFonts w:ascii="Arial" w:hAnsi="Arial" w:cs="Arial"/>
          <w:b/>
        </w:rPr>
        <w:lastRenderedPageBreak/>
        <w:t>Contents</w:t>
      </w:r>
    </w:p>
    <w:p w:rsidR="007658E5" w:rsidRDefault="007658E5"/>
    <w:p w:rsidR="00D06399" w:rsidRPr="009B323D" w:rsidRDefault="00D06399" w:rsidP="00D06399">
      <w:pPr>
        <w:spacing w:before="120" w:after="120"/>
        <w:ind w:left="735"/>
        <w:rPr>
          <w:b/>
        </w:rPr>
      </w:pPr>
    </w:p>
    <w:p w:rsidR="00D06399" w:rsidRPr="00566084" w:rsidRDefault="00D06399" w:rsidP="00D06399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b/>
        </w:rPr>
      </w:pPr>
      <w:r w:rsidRPr="009B323D">
        <w:rPr>
          <w:rFonts w:ascii="Arial" w:hAnsi="Arial" w:cs="Arial"/>
          <w:b/>
        </w:rPr>
        <w:t>Introduction</w:t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r w:rsidRPr="009B323D">
        <w:rPr>
          <w:rFonts w:ascii="Arial" w:hAnsi="Arial" w:cs="Arial"/>
          <w:b/>
        </w:rPr>
        <w:tab/>
      </w:r>
      <w:hyperlink w:anchor="Introduction" w:history="1">
        <w:r w:rsidR="00BB2C75">
          <w:rPr>
            <w:rStyle w:val="Hyperlink"/>
            <w:rFonts w:ascii="Arial" w:hAnsi="Arial" w:cs="Arial"/>
            <w:b/>
            <w:color w:val="auto"/>
            <w:u w:val="none"/>
          </w:rPr>
          <w:t>4</w:t>
        </w:r>
      </w:hyperlink>
    </w:p>
    <w:p w:rsidR="00D06399" w:rsidRPr="00566084" w:rsidRDefault="00D06399" w:rsidP="00D06399">
      <w:pPr>
        <w:pStyle w:val="ListParagraph"/>
        <w:spacing w:before="120" w:after="120"/>
        <w:ind w:left="735"/>
        <w:rPr>
          <w:rFonts w:ascii="Arial" w:hAnsi="Arial" w:cs="Arial"/>
          <w:b/>
        </w:rPr>
      </w:pPr>
    </w:p>
    <w:p w:rsidR="00D06399" w:rsidRPr="00566084" w:rsidRDefault="00D06399" w:rsidP="00D06399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b/>
        </w:rPr>
      </w:pPr>
      <w:r w:rsidRPr="00566084">
        <w:rPr>
          <w:rFonts w:ascii="Arial" w:hAnsi="Arial" w:cs="Arial"/>
          <w:b/>
        </w:rPr>
        <w:t>Aims</w:t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hyperlink w:anchor="Introduction" w:history="1">
        <w:r w:rsidR="00BB2C75">
          <w:rPr>
            <w:rStyle w:val="Hyperlink"/>
            <w:rFonts w:ascii="Arial" w:hAnsi="Arial" w:cs="Arial"/>
            <w:b/>
            <w:color w:val="auto"/>
            <w:u w:val="none"/>
          </w:rPr>
          <w:t>4</w:t>
        </w:r>
      </w:hyperlink>
    </w:p>
    <w:p w:rsidR="00D06399" w:rsidRPr="00566084" w:rsidRDefault="00D06399" w:rsidP="00D06399">
      <w:pPr>
        <w:pStyle w:val="ListParagraph"/>
        <w:rPr>
          <w:rFonts w:ascii="Arial" w:hAnsi="Arial" w:cs="Arial"/>
          <w:b/>
        </w:rPr>
      </w:pPr>
    </w:p>
    <w:p w:rsidR="00143F48" w:rsidRPr="003821C5" w:rsidRDefault="00D06399" w:rsidP="003821C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</w:rPr>
      </w:pPr>
      <w:r w:rsidRPr="00566084">
        <w:rPr>
          <w:rFonts w:ascii="Arial" w:hAnsi="Arial" w:cs="Arial"/>
          <w:b/>
        </w:rPr>
        <w:t>Case Ascertainment</w:t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hyperlink w:anchor="Introduction" w:history="1">
        <w:r w:rsidR="00BB2C75">
          <w:rPr>
            <w:rStyle w:val="Hyperlink"/>
            <w:rFonts w:ascii="Arial" w:hAnsi="Arial" w:cs="Arial"/>
            <w:b/>
            <w:color w:val="auto"/>
            <w:u w:val="none"/>
          </w:rPr>
          <w:t>4</w:t>
        </w:r>
      </w:hyperlink>
    </w:p>
    <w:p w:rsidR="003821C5" w:rsidRPr="003821C5" w:rsidRDefault="003821C5" w:rsidP="003821C5">
      <w:pPr>
        <w:spacing w:after="0"/>
        <w:rPr>
          <w:rFonts w:ascii="Arial" w:hAnsi="Arial" w:cs="Arial"/>
          <w:b/>
        </w:rPr>
      </w:pPr>
    </w:p>
    <w:p w:rsidR="00143F48" w:rsidRDefault="00535065" w:rsidP="003821C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</w:rPr>
      </w:pPr>
      <w:r w:rsidRPr="00566084">
        <w:rPr>
          <w:rFonts w:ascii="Arial" w:hAnsi="Arial" w:cs="Arial"/>
          <w:b/>
        </w:rPr>
        <w:t>Dataset</w:t>
      </w:r>
    </w:p>
    <w:p w:rsidR="00143F48" w:rsidRPr="00143F48" w:rsidRDefault="00143F48" w:rsidP="00143F48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143F48">
        <w:rPr>
          <w:rFonts w:ascii="Arial" w:hAnsi="Arial" w:cs="Arial"/>
          <w:b/>
          <w:i/>
        </w:rPr>
        <w:t>Core data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143F48">
        <w:rPr>
          <w:rFonts w:ascii="Arial" w:hAnsi="Arial" w:cs="Arial"/>
          <w:b/>
        </w:rPr>
        <w:t>5</w:t>
      </w:r>
    </w:p>
    <w:p w:rsidR="00143F48" w:rsidRPr="00143F48" w:rsidRDefault="00143F48" w:rsidP="00143F48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143F48">
        <w:rPr>
          <w:rFonts w:ascii="Arial" w:hAnsi="Arial" w:cs="Arial"/>
          <w:b/>
          <w:i/>
        </w:rPr>
        <w:t>Additional data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BB2C75">
        <w:rPr>
          <w:rFonts w:ascii="Arial" w:hAnsi="Arial" w:cs="Arial"/>
          <w:b/>
        </w:rPr>
        <w:t>10</w:t>
      </w:r>
    </w:p>
    <w:p w:rsidR="00D06399" w:rsidRPr="00566084" w:rsidRDefault="00D06399" w:rsidP="00D06399">
      <w:pPr>
        <w:pStyle w:val="ListParagraph"/>
        <w:rPr>
          <w:rFonts w:ascii="Arial" w:hAnsi="Arial" w:cs="Arial"/>
          <w:b/>
        </w:rPr>
      </w:pPr>
    </w:p>
    <w:p w:rsidR="00D06399" w:rsidRPr="00566084" w:rsidRDefault="00535065" w:rsidP="00D06399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b/>
        </w:rPr>
      </w:pPr>
      <w:r w:rsidRPr="00566084">
        <w:rPr>
          <w:rFonts w:ascii="Arial" w:hAnsi="Arial" w:cs="Arial"/>
          <w:b/>
        </w:rPr>
        <w:t>Data Submission</w:t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r w:rsidRPr="00566084">
        <w:rPr>
          <w:rFonts w:ascii="Arial" w:hAnsi="Arial" w:cs="Arial"/>
          <w:b/>
        </w:rPr>
        <w:tab/>
      </w:r>
      <w:hyperlink w:anchor="Datasubmission" w:history="1">
        <w:r w:rsidR="00BB2C75">
          <w:rPr>
            <w:rStyle w:val="Hyperlink"/>
            <w:rFonts w:ascii="Arial" w:hAnsi="Arial" w:cs="Arial"/>
            <w:b/>
            <w:color w:val="auto"/>
            <w:u w:val="none"/>
          </w:rPr>
          <w:t>14</w:t>
        </w:r>
      </w:hyperlink>
    </w:p>
    <w:p w:rsidR="00535065" w:rsidRPr="00566084" w:rsidRDefault="00535065" w:rsidP="00535065">
      <w:pPr>
        <w:pStyle w:val="ListParagraph"/>
        <w:rPr>
          <w:rFonts w:ascii="Arial" w:hAnsi="Arial" w:cs="Arial"/>
          <w:b/>
        </w:rPr>
      </w:pPr>
    </w:p>
    <w:p w:rsidR="00535065" w:rsidRPr="00566084" w:rsidRDefault="00535065" w:rsidP="00535065">
      <w:pPr>
        <w:spacing w:before="120" w:after="120"/>
        <w:ind w:left="360"/>
        <w:rPr>
          <w:rFonts w:ascii="Arial" w:hAnsi="Arial" w:cs="Arial"/>
          <w:b/>
        </w:rPr>
      </w:pPr>
    </w:p>
    <w:p w:rsidR="00D06399" w:rsidRPr="009B323D" w:rsidRDefault="00D06399" w:rsidP="00D06399">
      <w:pPr>
        <w:pStyle w:val="ListParagraph"/>
        <w:rPr>
          <w:rFonts w:ascii="Arial" w:hAnsi="Arial" w:cs="Arial"/>
          <w:b/>
        </w:rPr>
      </w:pPr>
    </w:p>
    <w:p w:rsidR="00D06399" w:rsidRPr="004B0C4F" w:rsidRDefault="00D06399" w:rsidP="00D06399">
      <w:pPr>
        <w:pStyle w:val="ListParagraph"/>
        <w:spacing w:before="120" w:after="120"/>
        <w:rPr>
          <w:rFonts w:ascii="Arial" w:hAnsi="Arial" w:cs="Arial"/>
        </w:rPr>
      </w:pPr>
    </w:p>
    <w:p w:rsidR="00BB2C75" w:rsidRDefault="00BB2C75">
      <w:r>
        <w:br w:type="page"/>
      </w:r>
    </w:p>
    <w:p w:rsidR="007658E5" w:rsidRPr="004B0C4F" w:rsidRDefault="005165C7" w:rsidP="007658E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7658E5" w:rsidRPr="004B0C4F">
        <w:rPr>
          <w:rFonts w:ascii="Arial" w:hAnsi="Arial" w:cs="Arial"/>
          <w:b/>
        </w:rPr>
        <w:t>ntroduction</w:t>
      </w:r>
      <w:r w:rsidR="00B44656">
        <w:rPr>
          <w:rFonts w:ascii="Arial" w:hAnsi="Arial" w:cs="Arial"/>
          <w:b/>
        </w:rPr>
        <w:t xml:space="preserve">    </w:t>
      </w:r>
    </w:p>
    <w:p w:rsidR="007658E5" w:rsidRPr="005165C7" w:rsidRDefault="007658E5" w:rsidP="007658E5">
      <w:pPr>
        <w:spacing w:after="0"/>
        <w:rPr>
          <w:rFonts w:ascii="Arial" w:hAnsi="Arial" w:cs="Arial"/>
          <w:sz w:val="16"/>
          <w:szCs w:val="16"/>
        </w:rPr>
      </w:pPr>
    </w:p>
    <w:p w:rsidR="007658E5" w:rsidRDefault="007658E5" w:rsidP="007658E5">
      <w:pPr>
        <w:rPr>
          <w:rFonts w:ascii="Arial" w:hAnsi="Arial" w:cs="Arial"/>
        </w:rPr>
      </w:pPr>
      <w:r w:rsidRPr="005E529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Managed Service Network for Neurosurgery (</w:t>
      </w:r>
      <w:r w:rsidRPr="005E5297">
        <w:rPr>
          <w:rFonts w:ascii="Arial" w:hAnsi="Arial" w:cs="Arial"/>
        </w:rPr>
        <w:t>MSN</w:t>
      </w:r>
      <w:r>
        <w:rPr>
          <w:rFonts w:ascii="Arial" w:hAnsi="Arial" w:cs="Arial"/>
        </w:rPr>
        <w:t>)</w:t>
      </w:r>
      <w:r w:rsidRPr="005E5297">
        <w:rPr>
          <w:rFonts w:ascii="Arial" w:hAnsi="Arial" w:cs="Arial"/>
        </w:rPr>
        <w:t xml:space="preserve"> is committed to compiling a National Paediatric Operative Database as recommended in the Final Report of the Neuroscience Implementation Group 2008. </w:t>
      </w:r>
    </w:p>
    <w:p w:rsidR="00D06399" w:rsidRDefault="00270540" w:rsidP="007658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MSN launched the Clinical Audit of Paediatric </w:t>
      </w:r>
      <w:r w:rsidR="00535B0C">
        <w:rPr>
          <w:rFonts w:ascii="Arial" w:hAnsi="Arial" w:cs="Arial"/>
        </w:rPr>
        <w:t>Neurosurgical</w:t>
      </w:r>
      <w:r>
        <w:rPr>
          <w:rFonts w:ascii="Arial" w:hAnsi="Arial" w:cs="Arial"/>
        </w:rPr>
        <w:t xml:space="preserve"> Activity (CAPNA) project to fulfil this recommendation. This project centralises data on all </w:t>
      </w:r>
      <w:r w:rsidR="00535B0C">
        <w:rPr>
          <w:rFonts w:ascii="Arial" w:hAnsi="Arial" w:cs="Arial"/>
        </w:rPr>
        <w:t>neurosurgical</w:t>
      </w:r>
      <w:r>
        <w:rPr>
          <w:rFonts w:ascii="Arial" w:hAnsi="Arial" w:cs="Arial"/>
        </w:rPr>
        <w:t xml:space="preserve"> procedures in Scotland (core data), whilst also collecting additional </w:t>
      </w:r>
      <w:r w:rsidR="00535B0C">
        <w:rPr>
          <w:rFonts w:ascii="Arial" w:hAnsi="Arial" w:cs="Arial"/>
        </w:rPr>
        <w:t>neurosurgical</w:t>
      </w:r>
      <w:r>
        <w:rPr>
          <w:rFonts w:ascii="Arial" w:hAnsi="Arial" w:cs="Arial"/>
        </w:rPr>
        <w:t xml:space="preserve"> activity data in the two smaller </w:t>
      </w:r>
      <w:r w:rsidR="00535B0C">
        <w:rPr>
          <w:rFonts w:ascii="Arial" w:hAnsi="Arial" w:cs="Arial"/>
        </w:rPr>
        <w:t>neurosurgical</w:t>
      </w:r>
      <w:r>
        <w:rPr>
          <w:rFonts w:ascii="Arial" w:hAnsi="Arial" w:cs="Arial"/>
        </w:rPr>
        <w:t xml:space="preserve"> sites</w:t>
      </w:r>
      <w:r w:rsidR="005165C7">
        <w:rPr>
          <w:rFonts w:ascii="Arial" w:hAnsi="Arial" w:cs="Arial"/>
        </w:rPr>
        <w:t xml:space="preserve"> (NHS Tayside and NHS Grampian)</w:t>
      </w:r>
      <w:r>
        <w:rPr>
          <w:rFonts w:ascii="Arial" w:hAnsi="Arial" w:cs="Arial"/>
        </w:rPr>
        <w:t>.</w:t>
      </w:r>
    </w:p>
    <w:p w:rsidR="00270540" w:rsidRDefault="00270540" w:rsidP="007658E5">
      <w:pPr>
        <w:spacing w:after="0"/>
        <w:jc w:val="both"/>
        <w:rPr>
          <w:rFonts w:ascii="Arial" w:hAnsi="Arial" w:cs="Arial"/>
        </w:rPr>
      </w:pPr>
      <w:r w:rsidRPr="00561071">
        <w:rPr>
          <w:rFonts w:ascii="Arial" w:hAnsi="Arial" w:cs="Arial"/>
        </w:rPr>
        <w:t>Thirty</w:t>
      </w:r>
      <w:r w:rsidRPr="005165C7">
        <w:rPr>
          <w:rFonts w:ascii="Arial" w:hAnsi="Arial" w:cs="Arial"/>
          <w:b/>
        </w:rPr>
        <w:t xml:space="preserve"> </w:t>
      </w:r>
      <w:r w:rsidR="008052F0" w:rsidRPr="008052F0">
        <w:rPr>
          <w:rFonts w:ascii="Arial" w:hAnsi="Arial" w:cs="Arial"/>
        </w:rPr>
        <w:t xml:space="preserve">six </w:t>
      </w:r>
      <w:r w:rsidR="007658E5">
        <w:rPr>
          <w:rFonts w:ascii="Arial" w:hAnsi="Arial" w:cs="Arial"/>
        </w:rPr>
        <w:t xml:space="preserve">core variables were approved which encapsulated demographic, </w:t>
      </w:r>
      <w:r>
        <w:rPr>
          <w:rFonts w:ascii="Arial" w:hAnsi="Arial" w:cs="Arial"/>
        </w:rPr>
        <w:t xml:space="preserve">admission, </w:t>
      </w:r>
      <w:r w:rsidR="007658E5">
        <w:rPr>
          <w:rFonts w:ascii="Arial" w:hAnsi="Arial" w:cs="Arial"/>
        </w:rPr>
        <w:t xml:space="preserve">operative and outcome details for each paediatric patient undergoing neurosurgery. </w:t>
      </w:r>
      <w:r>
        <w:rPr>
          <w:rFonts w:ascii="Arial" w:hAnsi="Arial" w:cs="Arial"/>
        </w:rPr>
        <w:t xml:space="preserve">This data makes up the National Paediatric </w:t>
      </w:r>
      <w:r w:rsidR="00535B0C">
        <w:rPr>
          <w:rFonts w:ascii="Arial" w:hAnsi="Arial" w:cs="Arial"/>
        </w:rPr>
        <w:t>Neurosurgical</w:t>
      </w:r>
      <w:r>
        <w:rPr>
          <w:rFonts w:ascii="Arial" w:hAnsi="Arial" w:cs="Arial"/>
        </w:rPr>
        <w:t xml:space="preserve"> database and all 4 </w:t>
      </w:r>
      <w:r w:rsidR="00535B0C">
        <w:rPr>
          <w:rFonts w:ascii="Arial" w:hAnsi="Arial" w:cs="Arial"/>
        </w:rPr>
        <w:t>neurosurgical</w:t>
      </w:r>
      <w:r>
        <w:rPr>
          <w:rFonts w:ascii="Arial" w:hAnsi="Arial" w:cs="Arial"/>
        </w:rPr>
        <w:t xml:space="preserve"> sites contribute to it.</w:t>
      </w:r>
    </w:p>
    <w:p w:rsidR="00270540" w:rsidRPr="005165C7" w:rsidRDefault="00270540" w:rsidP="007658E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658E5" w:rsidRDefault="007658E5" w:rsidP="007658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 it was agreed that </w:t>
      </w:r>
      <w:r w:rsidR="00270540">
        <w:rPr>
          <w:rFonts w:ascii="Arial" w:hAnsi="Arial" w:cs="Arial"/>
        </w:rPr>
        <w:t>NHS Tayside and NHS Grampian</w:t>
      </w:r>
      <w:r>
        <w:rPr>
          <w:rFonts w:ascii="Arial" w:hAnsi="Arial" w:cs="Arial"/>
        </w:rPr>
        <w:t xml:space="preserve"> would collect additional variables to examine collaborative working with the two major centres (Royal</w:t>
      </w:r>
      <w:r w:rsidR="00252D2D">
        <w:rPr>
          <w:rFonts w:ascii="Arial" w:hAnsi="Arial" w:cs="Arial"/>
        </w:rPr>
        <w:t xml:space="preserve"> Hospital for Children, Glasgow (G513) </w:t>
      </w:r>
      <w:r>
        <w:rPr>
          <w:rFonts w:ascii="Arial" w:hAnsi="Arial" w:cs="Arial"/>
        </w:rPr>
        <w:t>and the Royal Hospital for Sick Children, Edinburgh</w:t>
      </w:r>
      <w:r w:rsidR="00252D2D">
        <w:rPr>
          <w:rFonts w:ascii="Arial" w:hAnsi="Arial" w:cs="Arial"/>
        </w:rPr>
        <w:t xml:space="preserve"> (S225)</w:t>
      </w:r>
      <w:r>
        <w:rPr>
          <w:rFonts w:ascii="Arial" w:hAnsi="Arial" w:cs="Arial"/>
        </w:rPr>
        <w:t xml:space="preserve">). </w:t>
      </w:r>
    </w:p>
    <w:p w:rsidR="007658E5" w:rsidRPr="005165C7" w:rsidRDefault="007658E5" w:rsidP="007658E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658E5" w:rsidRPr="004D11C4" w:rsidRDefault="007658E5" w:rsidP="007658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Core data is recorded for </w:t>
      </w:r>
      <w:r w:rsidRPr="00DE27E1"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children who undergo neurosurgery. Additional data for </w:t>
      </w:r>
      <w:r w:rsidR="00270540">
        <w:rPr>
          <w:rFonts w:ascii="Arial" w:hAnsi="Arial" w:cs="Arial"/>
        </w:rPr>
        <w:t xml:space="preserve">NHS </w:t>
      </w:r>
      <w:r>
        <w:rPr>
          <w:rFonts w:ascii="Arial" w:hAnsi="Arial" w:cs="Arial"/>
        </w:rPr>
        <w:t xml:space="preserve">Tayside and </w:t>
      </w:r>
      <w:r w:rsidR="00270540">
        <w:rPr>
          <w:rFonts w:ascii="Arial" w:hAnsi="Arial" w:cs="Arial"/>
        </w:rPr>
        <w:t xml:space="preserve">NHS Grampian </w:t>
      </w:r>
      <w:r>
        <w:rPr>
          <w:rFonts w:ascii="Arial" w:hAnsi="Arial" w:cs="Arial"/>
        </w:rPr>
        <w:t xml:space="preserve">will be recorded for all children </w:t>
      </w:r>
      <w:r w:rsidR="00270540">
        <w:rPr>
          <w:rFonts w:ascii="Arial" w:hAnsi="Arial" w:cs="Arial"/>
        </w:rPr>
        <w:t xml:space="preserve">who are </w:t>
      </w:r>
      <w:r>
        <w:rPr>
          <w:rFonts w:ascii="Arial" w:hAnsi="Arial" w:cs="Arial"/>
        </w:rPr>
        <w:t>admitted to neurosurgery</w:t>
      </w:r>
      <w:r w:rsidR="002705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transferred to a major centre </w:t>
      </w:r>
      <w:r w:rsidR="00270540">
        <w:rPr>
          <w:rFonts w:ascii="Arial" w:hAnsi="Arial" w:cs="Arial"/>
        </w:rPr>
        <w:t>or who are examined by a Neurosurgeon within a minor centre.</w:t>
      </w:r>
    </w:p>
    <w:p w:rsidR="007658E5" w:rsidRPr="00BE7027" w:rsidRDefault="007658E5" w:rsidP="007658E5">
      <w:pPr>
        <w:pStyle w:val="ListParagraph"/>
        <w:spacing w:after="0"/>
        <w:ind w:left="735"/>
        <w:rPr>
          <w:rFonts w:ascii="Arial" w:hAnsi="Arial" w:cs="Arial"/>
        </w:rPr>
      </w:pPr>
    </w:p>
    <w:p w:rsidR="007658E5" w:rsidRPr="004B0C4F" w:rsidRDefault="007658E5" w:rsidP="007658E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4B0C4F">
        <w:rPr>
          <w:rFonts w:ascii="Arial" w:hAnsi="Arial" w:cs="Arial"/>
          <w:b/>
        </w:rPr>
        <w:t>Aims</w:t>
      </w:r>
    </w:p>
    <w:p w:rsidR="007658E5" w:rsidRPr="005165C7" w:rsidRDefault="007658E5" w:rsidP="007658E5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7658E5" w:rsidRDefault="007658E5" w:rsidP="007658E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create a national paediatric database of neurosurgery</w:t>
      </w:r>
      <w:r w:rsidR="00270540">
        <w:rPr>
          <w:rFonts w:ascii="Arial" w:hAnsi="Arial" w:cs="Arial"/>
        </w:rPr>
        <w:t xml:space="preserve"> activity</w:t>
      </w:r>
      <w:r>
        <w:rPr>
          <w:rFonts w:ascii="Arial" w:hAnsi="Arial" w:cs="Arial"/>
        </w:rPr>
        <w:t>.</w:t>
      </w:r>
    </w:p>
    <w:p w:rsidR="007658E5" w:rsidRPr="005165C7" w:rsidRDefault="007658E5" w:rsidP="007658E5">
      <w:pPr>
        <w:spacing w:after="0"/>
        <w:rPr>
          <w:rFonts w:ascii="Arial" w:hAnsi="Arial" w:cs="Arial"/>
          <w:sz w:val="16"/>
          <w:szCs w:val="16"/>
        </w:rPr>
      </w:pPr>
    </w:p>
    <w:p w:rsidR="007658E5" w:rsidRPr="004D11C4" w:rsidRDefault="007658E5" w:rsidP="007658E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4D11C4">
        <w:rPr>
          <w:rFonts w:ascii="Arial" w:hAnsi="Arial" w:cs="Arial"/>
          <w:b/>
        </w:rPr>
        <w:t>Case Ascertainment</w:t>
      </w:r>
    </w:p>
    <w:p w:rsidR="007658E5" w:rsidRPr="005165C7" w:rsidRDefault="007658E5" w:rsidP="007658E5">
      <w:pPr>
        <w:spacing w:after="0"/>
        <w:rPr>
          <w:rFonts w:ascii="Arial" w:hAnsi="Arial" w:cs="Arial"/>
          <w:sz w:val="16"/>
          <w:szCs w:val="16"/>
        </w:rPr>
      </w:pPr>
    </w:p>
    <w:p w:rsidR="007658E5" w:rsidRDefault="007658E5" w:rsidP="007658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 children under the age of 16 years (15 years and 364 days) at the time of surgery, who receive neurosurgery at a </w:t>
      </w:r>
      <w:r w:rsidR="00535B0C">
        <w:rPr>
          <w:rFonts w:ascii="Arial" w:hAnsi="Arial" w:cs="Arial"/>
        </w:rPr>
        <w:t>neurosurgical</w:t>
      </w:r>
      <w:r>
        <w:rPr>
          <w:rFonts w:ascii="Arial" w:hAnsi="Arial" w:cs="Arial"/>
        </w:rPr>
        <w:t xml:space="preserve"> site in Scotland, are to be included. </w:t>
      </w:r>
    </w:p>
    <w:p w:rsidR="007658E5" w:rsidRPr="005165C7" w:rsidRDefault="007658E5" w:rsidP="007658E5">
      <w:pPr>
        <w:spacing w:after="0"/>
        <w:rPr>
          <w:rFonts w:ascii="Arial" w:hAnsi="Arial" w:cs="Arial"/>
          <w:sz w:val="16"/>
          <w:szCs w:val="16"/>
        </w:rPr>
      </w:pPr>
    </w:p>
    <w:p w:rsidR="007658E5" w:rsidRDefault="007658E5" w:rsidP="007658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Obtaining this data will vary between sites, the table below specifies the role </w:t>
      </w:r>
      <w:r w:rsidR="00535B0C">
        <w:rPr>
          <w:rFonts w:ascii="Arial" w:hAnsi="Arial" w:cs="Arial"/>
        </w:rPr>
        <w:t>Consultant</w:t>
      </w:r>
      <w:r>
        <w:rPr>
          <w:rFonts w:ascii="Arial" w:hAnsi="Arial" w:cs="Arial"/>
        </w:rPr>
        <w:t>s/Registrars and the Audit Facilitator (AF) hold in the process for each site.</w:t>
      </w:r>
    </w:p>
    <w:p w:rsidR="007658E5" w:rsidRPr="005165C7" w:rsidRDefault="007658E5" w:rsidP="007658E5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C6D9F1" w:themeFill="text2" w:themeFillTint="33"/>
        <w:tblLook w:val="04A0"/>
      </w:tblPr>
      <w:tblGrid>
        <w:gridCol w:w="2802"/>
        <w:gridCol w:w="6440"/>
      </w:tblGrid>
      <w:tr w:rsidR="007658E5" w:rsidRPr="00B20EF8" w:rsidTr="00D06399">
        <w:tc>
          <w:tcPr>
            <w:tcW w:w="2802" w:type="dxa"/>
            <w:shd w:val="clear" w:color="auto" w:fill="C6D9F1" w:themeFill="text2" w:themeFillTint="33"/>
          </w:tcPr>
          <w:p w:rsidR="007658E5" w:rsidRPr="00B20EF8" w:rsidRDefault="007658E5" w:rsidP="00D06399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B20EF8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NHS GGC &amp; Lothian</w:t>
            </w:r>
          </w:p>
        </w:tc>
        <w:tc>
          <w:tcPr>
            <w:tcW w:w="6440" w:type="dxa"/>
            <w:shd w:val="clear" w:color="auto" w:fill="C6D9F1" w:themeFill="text2" w:themeFillTint="33"/>
          </w:tcPr>
          <w:p w:rsidR="007658E5" w:rsidRPr="00B20EF8" w:rsidRDefault="007658E5" w:rsidP="007658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20EF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Data collection will be </w:t>
            </w:r>
            <w:r w:rsidR="00535B0C">
              <w:rPr>
                <w:rFonts w:ascii="Arial" w:hAnsi="Arial" w:cs="Arial"/>
                <w:color w:val="1F497D" w:themeColor="text2"/>
                <w:sz w:val="20"/>
                <w:szCs w:val="20"/>
              </w:rPr>
              <w:t>Consultant</w:t>
            </w:r>
            <w:r w:rsidRPr="00B20EF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led. </w:t>
            </w:r>
          </w:p>
          <w:p w:rsidR="007658E5" w:rsidRDefault="007658E5" w:rsidP="007658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20EF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AF to </w:t>
            </w:r>
            <w:r w:rsidR="00535B0C">
              <w:rPr>
                <w:rFonts w:ascii="Arial" w:hAnsi="Arial" w:cs="Arial"/>
                <w:color w:val="1F497D" w:themeColor="text2"/>
                <w:sz w:val="20"/>
                <w:szCs w:val="20"/>
              </w:rPr>
              <w:t>obtain a data extract from the Consultant</w:t>
            </w:r>
            <w:r w:rsidRPr="00B20EF8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held BPNG database on a quarterly basis. </w:t>
            </w:r>
          </w:p>
          <w:p w:rsidR="007658E5" w:rsidRDefault="007658E5" w:rsidP="007658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AF to cross reference data with theatre operative system.</w:t>
            </w:r>
          </w:p>
          <w:p w:rsidR="007658E5" w:rsidRPr="00B20EF8" w:rsidRDefault="007658E5" w:rsidP="007658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AF will complete the “category of surgery” field, and this will be checked by a </w:t>
            </w:r>
            <w:r w:rsidR="00535B0C">
              <w:rPr>
                <w:rFonts w:ascii="Arial" w:hAnsi="Arial" w:cs="Arial"/>
                <w:color w:val="1F497D" w:themeColor="text2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Neurosurgeon.</w:t>
            </w:r>
          </w:p>
        </w:tc>
      </w:tr>
      <w:tr w:rsidR="007658E5" w:rsidRPr="00B20EF8" w:rsidTr="00D06399">
        <w:tc>
          <w:tcPr>
            <w:tcW w:w="2802" w:type="dxa"/>
            <w:shd w:val="clear" w:color="auto" w:fill="C6D9F1" w:themeFill="text2" w:themeFillTint="33"/>
          </w:tcPr>
          <w:p w:rsidR="007658E5" w:rsidRPr="00B20EF8" w:rsidRDefault="007658E5" w:rsidP="00D06399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B20EF8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NHS Tayside &amp; Grampian</w:t>
            </w:r>
          </w:p>
        </w:tc>
        <w:tc>
          <w:tcPr>
            <w:tcW w:w="6440" w:type="dxa"/>
            <w:shd w:val="clear" w:color="auto" w:fill="C6D9F1" w:themeFill="text2" w:themeFillTint="33"/>
          </w:tcPr>
          <w:p w:rsidR="007658E5" w:rsidRDefault="007658E5" w:rsidP="00765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AF to work with the </w:t>
            </w:r>
            <w:r w:rsidR="00535B0C">
              <w:rPr>
                <w:rFonts w:ascii="Arial" w:hAnsi="Arial" w:cs="Arial"/>
                <w:color w:val="1F497D" w:themeColor="text2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s’/Registrars to collect data prospectively.</w:t>
            </w:r>
          </w:p>
          <w:p w:rsidR="007658E5" w:rsidRDefault="00535B0C" w:rsidP="00765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Consultant</w:t>
            </w:r>
            <w:r w:rsidR="007658E5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s’/Registrars are to inform the AF of any new cases and should complete the Additional Information </w:t>
            </w:r>
            <w:proofErr w:type="spellStart"/>
            <w:r w:rsidR="007658E5">
              <w:rPr>
                <w:rFonts w:ascii="Arial" w:hAnsi="Arial" w:cs="Arial"/>
                <w:color w:val="1F497D" w:themeColor="text2"/>
                <w:sz w:val="20"/>
                <w:szCs w:val="20"/>
              </w:rPr>
              <w:t>proforma</w:t>
            </w:r>
            <w:proofErr w:type="spellEnd"/>
            <w:r w:rsidR="007658E5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  <w:p w:rsidR="007658E5" w:rsidRPr="00502951" w:rsidRDefault="007658E5" w:rsidP="00765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AF to carry out cross referencing of data through obtaining an extract from the electronic theatre operative system to ensure all cases </w:t>
            </w:r>
            <w:proofErr w:type="gramStart"/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captured.</w:t>
            </w:r>
          </w:p>
          <w:p w:rsidR="007658E5" w:rsidRPr="00B20EF8" w:rsidRDefault="007658E5" w:rsidP="00765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AF will complete the “category of surgery” field, and this will be checked by a </w:t>
            </w:r>
            <w:r w:rsidR="00535B0C">
              <w:rPr>
                <w:rFonts w:ascii="Arial" w:hAnsi="Arial" w:cs="Arial"/>
                <w:color w:val="1F497D" w:themeColor="text2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Neurosurgeon.</w:t>
            </w:r>
          </w:p>
        </w:tc>
      </w:tr>
      <w:tr w:rsidR="007658E5" w:rsidRPr="00B20EF8" w:rsidTr="00D06399">
        <w:tc>
          <w:tcPr>
            <w:tcW w:w="2802" w:type="dxa"/>
            <w:shd w:val="clear" w:color="auto" w:fill="C6D9F1" w:themeFill="text2" w:themeFillTint="33"/>
          </w:tcPr>
          <w:p w:rsidR="007658E5" w:rsidRPr="00B20EF8" w:rsidRDefault="007658E5" w:rsidP="00D06399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Cross site communication</w:t>
            </w:r>
          </w:p>
        </w:tc>
        <w:tc>
          <w:tcPr>
            <w:tcW w:w="6440" w:type="dxa"/>
            <w:shd w:val="clear" w:color="auto" w:fill="C6D9F1" w:themeFill="text2" w:themeFillTint="33"/>
          </w:tcPr>
          <w:p w:rsidR="007658E5" w:rsidRDefault="007658E5" w:rsidP="00765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All AFs are to inform the relevant AF via e-mail about any patients they identify as being transferred between sites.</w:t>
            </w:r>
          </w:p>
          <w:p w:rsidR="007658E5" w:rsidRDefault="007658E5" w:rsidP="00765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The centre were the child has first contact with neurosurgery is to be the source site.</w:t>
            </w:r>
          </w:p>
        </w:tc>
      </w:tr>
    </w:tbl>
    <w:p w:rsidR="00E94DEC" w:rsidRPr="00982415" w:rsidRDefault="00B91941" w:rsidP="005653C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bookmarkStart w:id="0" w:name="Dataset"/>
      <w:r>
        <w:rPr>
          <w:rFonts w:ascii="Arial" w:hAnsi="Arial" w:cs="Arial"/>
          <w:b/>
        </w:rPr>
        <w:lastRenderedPageBreak/>
        <w:t>Dataset</w:t>
      </w:r>
      <w:bookmarkEnd w:id="0"/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9C2C8B" w:rsidRPr="00FD585D" w:rsidTr="00252D2D">
        <w:trPr>
          <w:trHeight w:val="557"/>
        </w:trPr>
        <w:tc>
          <w:tcPr>
            <w:tcW w:w="10915" w:type="dxa"/>
            <w:gridSpan w:val="4"/>
            <w:shd w:val="clear" w:color="auto" w:fill="C6D9F1" w:themeFill="text2" w:themeFillTint="33"/>
          </w:tcPr>
          <w:p w:rsidR="009C2C8B" w:rsidRPr="00FD585D" w:rsidRDefault="009C2C8B" w:rsidP="00252D2D">
            <w:pPr>
              <w:tabs>
                <w:tab w:val="left" w:pos="1735"/>
                <w:tab w:val="left" w:pos="3436"/>
              </w:tabs>
              <w:ind w:right="4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CAPNA: Core Data</w:t>
            </w:r>
          </w:p>
        </w:tc>
      </w:tr>
      <w:tr w:rsidR="009C2C8B" w:rsidRPr="00FD585D" w:rsidTr="00252D2D">
        <w:trPr>
          <w:trHeight w:val="557"/>
        </w:trPr>
        <w:tc>
          <w:tcPr>
            <w:tcW w:w="1702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DA3C4B" w:rsidRDefault="009C2C8B" w:rsidP="00252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3C4B">
              <w:rPr>
                <w:rFonts w:ascii="Arial" w:hAnsi="Arial" w:cs="Arial"/>
                <w:b/>
                <w:sz w:val="20"/>
                <w:szCs w:val="20"/>
              </w:rPr>
              <w:t>Proforma</w:t>
            </w:r>
            <w:proofErr w:type="spellEnd"/>
            <w:r w:rsidRPr="00DA3C4B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FD585D" w:rsidRDefault="009C2C8B" w:rsidP="00252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  <w:p w:rsidR="009C2C8B" w:rsidRPr="00FD585D" w:rsidRDefault="009C2C8B" w:rsidP="00252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FD585D" w:rsidRDefault="009C2C8B" w:rsidP="00252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FD585D" w:rsidRDefault="009C2C8B" w:rsidP="00252D2D">
            <w:pPr>
              <w:tabs>
                <w:tab w:val="left" w:pos="1735"/>
                <w:tab w:val="left" w:pos="3436"/>
              </w:tabs>
              <w:ind w:right="4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85D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</w:tr>
      <w:tr w:rsidR="009C2C8B" w:rsidRPr="00FD585D" w:rsidTr="00252D2D">
        <w:tc>
          <w:tcPr>
            <w:tcW w:w="17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C2C8B" w:rsidRPr="00016D14" w:rsidRDefault="009C2C8B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6D14">
              <w:rPr>
                <w:rFonts w:ascii="Arial" w:hAnsi="Arial" w:cs="Arial"/>
                <w:b/>
                <w:sz w:val="20"/>
                <w:szCs w:val="20"/>
              </w:rPr>
              <w:t>Source Centre ID</w:t>
            </w:r>
          </w:p>
        </w:tc>
        <w:tc>
          <w:tcPr>
            <w:tcW w:w="921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C2C8B" w:rsidRPr="00016D14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016D14">
              <w:rPr>
                <w:rFonts w:ascii="Arial" w:hAnsi="Arial" w:cs="Arial"/>
                <w:i/>
                <w:sz w:val="20"/>
                <w:szCs w:val="20"/>
              </w:rPr>
              <w:t xml:space="preserve">Generated by the </w:t>
            </w:r>
            <w:r w:rsidR="00535B0C">
              <w:rPr>
                <w:rFonts w:ascii="Arial" w:hAnsi="Arial" w:cs="Arial"/>
                <w:i/>
                <w:sz w:val="20"/>
                <w:szCs w:val="20"/>
              </w:rPr>
              <w:t>neurosurgical</w:t>
            </w:r>
            <w:r w:rsidR="007F68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16D14">
              <w:rPr>
                <w:rFonts w:ascii="Arial" w:hAnsi="Arial" w:cs="Arial"/>
                <w:i/>
                <w:sz w:val="20"/>
                <w:szCs w:val="20"/>
              </w:rPr>
              <w:t>centre the child 1</w:t>
            </w:r>
            <w:r w:rsidRPr="00016D1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016D14">
              <w:rPr>
                <w:rFonts w:ascii="Arial" w:hAnsi="Arial" w:cs="Arial"/>
                <w:i/>
                <w:sz w:val="20"/>
                <w:szCs w:val="20"/>
              </w:rPr>
              <w:t xml:space="preserve"> has contact with.</w:t>
            </w:r>
          </w:p>
        </w:tc>
      </w:tr>
      <w:tr w:rsidR="009C2C8B" w:rsidRPr="00FD585D" w:rsidTr="00252D2D">
        <w:tc>
          <w:tcPr>
            <w:tcW w:w="1702" w:type="dxa"/>
            <w:tcBorders>
              <w:top w:val="single" w:sz="2" w:space="0" w:color="auto"/>
            </w:tcBorders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Centre Code</w:t>
            </w:r>
          </w:p>
        </w:tc>
        <w:tc>
          <w:tcPr>
            <w:tcW w:w="4820" w:type="dxa"/>
            <w:tcBorders>
              <w:top w:val="single" w:sz="2" w:space="0" w:color="auto"/>
            </w:tcBorders>
          </w:tcPr>
          <w:p w:rsidR="009C2C8B" w:rsidRDefault="00A51053" w:rsidP="00252D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ISD centre code to identify the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centre.</w:t>
            </w:r>
          </w:p>
          <w:p w:rsidR="009C2C8B" w:rsidRDefault="009C2C8B" w:rsidP="00252D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r w:rsidR="00BB2C75">
              <w:rPr>
                <w:rFonts w:ascii="Arial" w:hAnsi="Arial" w:cs="Arial"/>
                <w:sz w:val="20"/>
                <w:szCs w:val="20"/>
              </w:rPr>
              <w:t xml:space="preserve">ISD “Current NHS Hospitals in Scotland” list, available on: </w:t>
            </w:r>
            <w:hyperlink r:id="rId9" w:history="1">
              <w:r w:rsidR="00BB2C75" w:rsidRPr="00EC0F6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http://www.isdscotland.org/Health-Topics/Hospital-Care/Hospitals/</w:t>
              </w:r>
            </w:hyperlink>
          </w:p>
          <w:p w:rsidR="009C2C8B" w:rsidRPr="00320676" w:rsidRDefault="009C2C8B" w:rsidP="00252D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</w:tcBorders>
            <w:vAlign w:val="center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63FD2">
              <w:rPr>
                <w:rFonts w:ascii="Arial" w:hAnsi="Arial" w:cs="Arial"/>
                <w:sz w:val="20"/>
                <w:szCs w:val="20"/>
              </w:rPr>
              <w:t>One letter followed by three numbers</w:t>
            </w:r>
            <w:r>
              <w:rPr>
                <w:rFonts w:ascii="Arial" w:hAnsi="Arial" w:cs="Arial"/>
                <w:sz w:val="20"/>
                <w:szCs w:val="20"/>
              </w:rPr>
              <w:t>. Do not include H.</w:t>
            </w:r>
          </w:p>
          <w:p w:rsidR="009C2C8B" w:rsidRPr="004718D5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8B" w:rsidRPr="00FD585D" w:rsidTr="00252D2D">
        <w:tc>
          <w:tcPr>
            <w:tcW w:w="1702" w:type="dxa"/>
            <w:tcBorders>
              <w:bottom w:val="single" w:sz="4" w:space="0" w:color="auto"/>
            </w:tcBorders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2C8B" w:rsidRPr="00FD585D" w:rsidRDefault="00A602E6" w:rsidP="00252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02E6">
              <w:rPr>
                <w:rFonts w:ascii="Arial" w:hAnsi="Arial" w:cs="Arial"/>
                <w:sz w:val="20"/>
                <w:szCs w:val="20"/>
              </w:rPr>
              <w:t>Proforma</w:t>
            </w:r>
            <w:proofErr w:type="spellEnd"/>
            <w:r w:rsidR="009C2C8B" w:rsidRPr="00FD585D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51053" w:rsidRDefault="00A51053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centre specific number followed by a full stop and then starting with 001 number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proformas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sequentially.</w:t>
            </w:r>
          </w:p>
          <w:p w:rsidR="00A51053" w:rsidRDefault="00A51053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A51053" w:rsidP="00A51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centre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number followed by a full stop</w:t>
            </w:r>
            <w:r w:rsidR="008052F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C2C8B">
              <w:rPr>
                <w:rFonts w:ascii="Arial" w:hAnsi="Arial" w:cs="Arial"/>
                <w:sz w:val="20"/>
                <w:szCs w:val="20"/>
              </w:rPr>
              <w:t>then a 3 digit number will give</w:t>
            </w:r>
            <w:r w:rsidR="00B95B07">
              <w:rPr>
                <w:rFonts w:ascii="Arial" w:hAnsi="Arial" w:cs="Arial"/>
                <w:sz w:val="20"/>
                <w:szCs w:val="20"/>
              </w:rPr>
              <w:t xml:space="preserve"> a unique number for a patient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episode.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2C8B" w:rsidRPr="00FD585D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numbers</w:t>
            </w:r>
          </w:p>
          <w:p w:rsidR="00561071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1 for </w:t>
            </w:r>
            <w:r w:rsidR="00A51053">
              <w:rPr>
                <w:rFonts w:ascii="Arial" w:hAnsi="Arial" w:cs="Arial"/>
                <w:sz w:val="20"/>
                <w:szCs w:val="20"/>
              </w:rPr>
              <w:t>Aberdeen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2 for </w:t>
            </w:r>
            <w:r w:rsidR="00A51053">
              <w:rPr>
                <w:rFonts w:ascii="Arial" w:hAnsi="Arial" w:cs="Arial"/>
                <w:sz w:val="20"/>
                <w:szCs w:val="20"/>
              </w:rPr>
              <w:t>Dundee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3 for Glasgow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4 for Edinburgh 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6D14">
              <w:rPr>
                <w:rFonts w:ascii="Arial" w:hAnsi="Arial" w:cs="Arial"/>
                <w:i/>
                <w:sz w:val="20"/>
                <w:szCs w:val="20"/>
              </w:rPr>
              <w:t>Example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5D">
              <w:rPr>
                <w:rFonts w:ascii="Arial" w:hAnsi="Arial" w:cs="Arial"/>
                <w:b/>
                <w:sz w:val="20"/>
                <w:szCs w:val="20"/>
              </w:rPr>
              <w:t>1.001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6D14">
              <w:rPr>
                <w:rFonts w:ascii="Arial" w:hAnsi="Arial" w:cs="Arial"/>
                <w:i/>
                <w:sz w:val="20"/>
                <w:szCs w:val="20"/>
              </w:rPr>
              <w:t>(First case for Grampian.)</w:t>
            </w:r>
          </w:p>
          <w:p w:rsidR="00843E7D" w:rsidRPr="00FD585D" w:rsidRDefault="00843E7D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C8B" w:rsidRPr="00FD585D" w:rsidTr="00252D2D">
        <w:tc>
          <w:tcPr>
            <w:tcW w:w="1702" w:type="dxa"/>
            <w:shd w:val="clear" w:color="auto" w:fill="C6D9F1" w:themeFill="text2" w:themeFillTint="33"/>
          </w:tcPr>
          <w:p w:rsidR="009C2C8B" w:rsidRPr="00016D14" w:rsidRDefault="009C2C8B" w:rsidP="00252D2D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16D14">
              <w:rPr>
                <w:rFonts w:ascii="Arial" w:hAnsi="Arial" w:cs="Arial"/>
                <w:b/>
                <w:sz w:val="20"/>
                <w:szCs w:val="20"/>
              </w:rPr>
              <w:t>Receiving Centre ID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9C2C8B" w:rsidRPr="00016D14" w:rsidRDefault="009C2C8B" w:rsidP="00252D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6D14">
              <w:rPr>
                <w:rFonts w:ascii="Arial" w:hAnsi="Arial" w:cs="Arial"/>
                <w:i/>
                <w:sz w:val="20"/>
                <w:szCs w:val="20"/>
              </w:rPr>
              <w:t xml:space="preserve">Only completed for children who are transferred to another </w:t>
            </w:r>
            <w:r w:rsidR="00535B0C">
              <w:rPr>
                <w:rFonts w:ascii="Arial" w:hAnsi="Arial" w:cs="Arial"/>
                <w:i/>
                <w:sz w:val="20"/>
                <w:szCs w:val="20"/>
              </w:rPr>
              <w:t>Neurosurgical</w:t>
            </w:r>
            <w:r w:rsidRPr="00016D14">
              <w:rPr>
                <w:rFonts w:ascii="Arial" w:hAnsi="Arial" w:cs="Arial"/>
                <w:i/>
                <w:sz w:val="20"/>
                <w:szCs w:val="20"/>
              </w:rPr>
              <w:t xml:space="preserve"> site.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Receiving Centre Code</w:t>
            </w:r>
          </w:p>
        </w:tc>
        <w:tc>
          <w:tcPr>
            <w:tcW w:w="4820" w:type="dxa"/>
          </w:tcPr>
          <w:p w:rsidR="009C2C8B" w:rsidRDefault="00982415" w:rsidP="007F6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the patient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was transferred from </w:t>
            </w:r>
            <w:r w:rsidR="007F686E">
              <w:rPr>
                <w:rFonts w:ascii="Arial" w:hAnsi="Arial" w:cs="Arial"/>
                <w:sz w:val="20"/>
                <w:szCs w:val="20"/>
              </w:rPr>
              <w:t xml:space="preserve">the source </w:t>
            </w:r>
            <w:r w:rsidR="009C2C8B">
              <w:rPr>
                <w:rFonts w:ascii="Arial" w:hAnsi="Arial" w:cs="Arial"/>
                <w:sz w:val="20"/>
                <w:szCs w:val="20"/>
              </w:rPr>
              <w:t>centre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 using the patient’s electronic patient record (EPR)</w:t>
            </w:r>
            <w:r w:rsidR="009C2C8B">
              <w:rPr>
                <w:rFonts w:ascii="Arial" w:hAnsi="Arial" w:cs="Arial"/>
                <w:sz w:val="20"/>
                <w:szCs w:val="20"/>
              </w:rPr>
              <w:t>. Identify whic</w:t>
            </w:r>
            <w:r w:rsidR="00535B0C">
              <w:rPr>
                <w:rFonts w:ascii="Arial" w:hAnsi="Arial" w:cs="Arial"/>
                <w:sz w:val="20"/>
                <w:szCs w:val="20"/>
              </w:rPr>
              <w:t>h 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centre the patient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was transferred to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 from the EPR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. Enter the ISD </w:t>
            </w:r>
            <w:r w:rsidR="00BB2C75">
              <w:rPr>
                <w:rFonts w:ascii="Arial" w:hAnsi="Arial" w:cs="Arial"/>
                <w:sz w:val="20"/>
                <w:szCs w:val="20"/>
              </w:rPr>
              <w:t>hospital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code for </w:t>
            </w:r>
            <w:r w:rsidR="00535B0C">
              <w:rPr>
                <w:rFonts w:ascii="Arial" w:hAnsi="Arial" w:cs="Arial"/>
                <w:sz w:val="20"/>
                <w:szCs w:val="20"/>
              </w:rPr>
              <w:t>the 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site the patient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was transferred t</w:t>
            </w:r>
            <w:r w:rsidR="00BB2C75">
              <w:rPr>
                <w:rFonts w:ascii="Arial" w:hAnsi="Arial" w:cs="Arial"/>
                <w:sz w:val="20"/>
                <w:szCs w:val="20"/>
              </w:rPr>
              <w:t>o (</w:t>
            </w:r>
            <w:hyperlink r:id="rId10" w:history="1">
              <w:r w:rsidR="00BB2C75" w:rsidRPr="00EC0F6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http://www.isdscotland.org/Health-Topics/Hospital-Care/Hospitals/</w:t>
              </w:r>
            </w:hyperlink>
            <w:r w:rsidR="00BB2C75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41280" w:rsidRPr="00FD585D" w:rsidRDefault="00941280" w:rsidP="007F6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One letter followed by three numbers</w:t>
            </w:r>
            <w:r>
              <w:rPr>
                <w:rFonts w:ascii="Arial" w:hAnsi="Arial" w:cs="Arial"/>
                <w:sz w:val="20"/>
                <w:szCs w:val="20"/>
              </w:rPr>
              <w:t>. Do not include H.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If no transfer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A602E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Receiving Centre </w:t>
            </w:r>
            <w:proofErr w:type="spellStart"/>
            <w:r w:rsidR="00A602E6" w:rsidRPr="00A602E6">
              <w:rPr>
                <w:rFonts w:ascii="Arial" w:hAnsi="Arial" w:cs="Arial"/>
                <w:sz w:val="20"/>
                <w:szCs w:val="20"/>
              </w:rPr>
              <w:t>Proforma</w:t>
            </w:r>
            <w:proofErr w:type="spellEnd"/>
            <w:r w:rsidR="00A602E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D585D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4820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the AF at the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site that the </w:t>
            </w:r>
            <w:r w:rsidR="00982415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has been transferred to. Obtain from the AF the form number that they have allocated to the </w:t>
            </w:r>
            <w:r w:rsidR="00982415"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this number as the receiving centre </w:t>
            </w:r>
            <w:proofErr w:type="spellStart"/>
            <w:r w:rsidR="008052F0">
              <w:rPr>
                <w:rFonts w:ascii="Arial" w:hAnsi="Arial" w:cs="Arial"/>
                <w:sz w:val="20"/>
                <w:szCs w:val="20"/>
              </w:rPr>
              <w:t>proforma</w:t>
            </w:r>
            <w:proofErr w:type="spellEnd"/>
            <w:r w:rsidR="008052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number. This will allow the patients records to be merged.</w:t>
            </w:r>
          </w:p>
          <w:p w:rsidR="00941280" w:rsidRPr="00FD585D" w:rsidRDefault="00941280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FD585D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561071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1 for </w:t>
            </w:r>
            <w:r w:rsidR="00A51053">
              <w:rPr>
                <w:rFonts w:ascii="Arial" w:hAnsi="Arial" w:cs="Arial"/>
                <w:sz w:val="20"/>
                <w:szCs w:val="20"/>
              </w:rPr>
              <w:t>Aberdeen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2 for </w:t>
            </w:r>
            <w:r w:rsidR="00A51053">
              <w:rPr>
                <w:rFonts w:ascii="Arial" w:hAnsi="Arial" w:cs="Arial"/>
                <w:sz w:val="20"/>
                <w:szCs w:val="20"/>
              </w:rPr>
              <w:t>Dundee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3 for Glasgow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4 for Edinburgh </w:t>
            </w:r>
          </w:p>
          <w:p w:rsidR="009C2C8B" w:rsidRPr="00FD585D" w:rsidRDefault="009C2C8B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If no transfer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2C8B" w:rsidRPr="00FD585D" w:rsidTr="00252D2D">
        <w:tc>
          <w:tcPr>
            <w:tcW w:w="1702" w:type="dxa"/>
            <w:tcBorders>
              <w:bottom w:val="single" w:sz="4" w:space="0" w:color="auto"/>
            </w:tcBorders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Transfer Code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complete the receiving centre ID enter the original source centre code in the transfer code box.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2C8B" w:rsidRPr="00FD585D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  <w:p w:rsidR="00561071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1 for </w:t>
            </w:r>
            <w:r w:rsidR="00A51053">
              <w:rPr>
                <w:rFonts w:ascii="Arial" w:hAnsi="Arial" w:cs="Arial"/>
                <w:sz w:val="20"/>
                <w:szCs w:val="20"/>
              </w:rPr>
              <w:t>Aberdeen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2 for </w:t>
            </w:r>
            <w:r w:rsidR="00A51053">
              <w:rPr>
                <w:rFonts w:ascii="Arial" w:hAnsi="Arial" w:cs="Arial"/>
                <w:sz w:val="20"/>
                <w:szCs w:val="20"/>
              </w:rPr>
              <w:t>Dundee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3 for Glasgow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4 for Edinburgh 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If no transfer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E7D" w:rsidRPr="00FD585D" w:rsidRDefault="00843E7D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053" w:rsidRDefault="00A51053">
      <w:r>
        <w:br w:type="page"/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9C2C8B" w:rsidRPr="00FD585D" w:rsidTr="00252D2D">
        <w:tc>
          <w:tcPr>
            <w:tcW w:w="1702" w:type="dxa"/>
            <w:shd w:val="clear" w:color="auto" w:fill="C6D9F1" w:themeFill="text2" w:themeFillTint="33"/>
          </w:tcPr>
          <w:p w:rsidR="009C2C8B" w:rsidRPr="003406BD" w:rsidRDefault="009C2C8B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6BD">
              <w:rPr>
                <w:rFonts w:ascii="Arial" w:hAnsi="Arial" w:cs="Arial"/>
                <w:b/>
                <w:sz w:val="20"/>
                <w:szCs w:val="20"/>
              </w:rPr>
              <w:lastRenderedPageBreak/>
              <w:t>Patient Details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9C2C8B" w:rsidRPr="00561071" w:rsidRDefault="00561071" w:rsidP="00252D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1071">
              <w:rPr>
                <w:rFonts w:ascii="Arial" w:hAnsi="Arial" w:cs="Arial"/>
                <w:i/>
                <w:sz w:val="20"/>
                <w:szCs w:val="20"/>
              </w:rPr>
              <w:t>Core data – Completed by ALL sites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CHI Number</w:t>
            </w:r>
          </w:p>
        </w:tc>
        <w:tc>
          <w:tcPr>
            <w:tcW w:w="4820" w:type="dxa"/>
          </w:tcPr>
          <w:p w:rsidR="00B95B07" w:rsidRDefault="00B95B07" w:rsidP="00252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Obtain the patient’s</w:t>
            </w:r>
            <w:r w:rsidR="005B33A5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Community Health Index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33A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CHI</w:t>
            </w:r>
            <w:r w:rsidR="005B33A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number from </w:t>
            </w:r>
            <w:r w:rsidR="00D223EE">
              <w:rPr>
                <w:rFonts w:ascii="Arial" w:hAnsi="Arial" w:cs="Arial"/>
                <w:color w:val="000000"/>
                <w:sz w:val="20"/>
                <w:szCs w:val="20"/>
              </w:rPr>
              <w:t>the patient’s EPR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Enter the CHI in full (10 digits). </w:t>
            </w:r>
          </w:p>
          <w:p w:rsidR="00B95B07" w:rsidRDefault="00B95B07" w:rsidP="00252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C8B" w:rsidRPr="005B33A5" w:rsidRDefault="009C2C8B" w:rsidP="00252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85D">
              <w:rPr>
                <w:rFonts w:ascii="Arial" w:hAnsi="Arial" w:cs="Arial"/>
                <w:color w:val="000000"/>
                <w:sz w:val="20"/>
                <w:szCs w:val="20"/>
              </w:rPr>
              <w:t>The CHI number uniquely identifies a person on the Community Health Index</w:t>
            </w:r>
            <w:r w:rsidR="00B95B07">
              <w:rPr>
                <w:rFonts w:ascii="Arial" w:hAnsi="Arial" w:cs="Arial"/>
                <w:color w:val="000000"/>
                <w:sz w:val="20"/>
                <w:szCs w:val="20"/>
              </w:rPr>
              <w:t xml:space="preserve"> (CHI)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The first 6 digits of the CHI is the individual’s date of birth.</w:t>
            </w:r>
          </w:p>
        </w:tc>
        <w:tc>
          <w:tcPr>
            <w:tcW w:w="2551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8052F0">
              <w:rPr>
                <w:rFonts w:ascii="Arial" w:hAnsi="Arial" w:cs="Arial"/>
                <w:sz w:val="20"/>
                <w:szCs w:val="20"/>
              </w:rPr>
              <w:t>digit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414000">
              <w:rPr>
                <w:rFonts w:ascii="Arial" w:hAnsi="Arial" w:cs="Arial"/>
                <w:i/>
                <w:sz w:val="20"/>
                <w:szCs w:val="20"/>
              </w:rPr>
              <w:t>Example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1203</w:t>
            </w:r>
            <w:r w:rsidRPr="00414000">
              <w:rPr>
                <w:rFonts w:ascii="Arial" w:hAnsi="Arial" w:cs="Arial"/>
                <w:b/>
                <w:sz w:val="20"/>
                <w:szCs w:val="20"/>
              </w:rPr>
              <w:t>459876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BB2C75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unknown enter </w:t>
            </w:r>
            <w:r w:rsidR="00BB2C75">
              <w:rPr>
                <w:rFonts w:ascii="Arial" w:hAnsi="Arial" w:cs="Arial"/>
                <w:sz w:val="20"/>
                <w:szCs w:val="20"/>
              </w:rPr>
              <w:t>8888888888</w:t>
            </w:r>
            <w:r w:rsidR="00ED417A" w:rsidRPr="00A602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820" w:type="dxa"/>
          </w:tcPr>
          <w:p w:rsidR="00BB2C75" w:rsidRPr="008052F0" w:rsidRDefault="00BB2C75" w:rsidP="00BB2C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2F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 of birth</w:t>
            </w:r>
            <w:r w:rsidRPr="008052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will be automatically calculated from the CHI in the CAPNA database</w:t>
            </w:r>
            <w:r w:rsidRPr="008052F0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  <w:p w:rsidR="00BB2C75" w:rsidRDefault="00BB2C75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Obtain the patient’s date of birth from </w:t>
            </w:r>
            <w:r w:rsidR="00D223EE">
              <w:rPr>
                <w:rFonts w:ascii="Arial" w:hAnsi="Arial" w:cs="Arial"/>
                <w:color w:val="000000"/>
                <w:sz w:val="20"/>
                <w:szCs w:val="20"/>
              </w:rPr>
              <w:t>the patient’s EPR</w:t>
            </w:r>
            <w:r>
              <w:rPr>
                <w:rFonts w:ascii="Arial" w:hAnsi="Arial" w:cs="Arial"/>
                <w:sz w:val="20"/>
                <w:szCs w:val="20"/>
              </w:rPr>
              <w:t>. Enter the date of birth in full.</w:t>
            </w: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95B07">
              <w:rPr>
                <w:rFonts w:ascii="Arial" w:hAnsi="Arial" w:cs="Arial"/>
                <w:sz w:val="20"/>
                <w:szCs w:val="20"/>
              </w:rPr>
              <w:t>patient’s</w:t>
            </w:r>
            <w:r>
              <w:rPr>
                <w:rFonts w:ascii="Arial" w:hAnsi="Arial" w:cs="Arial"/>
                <w:sz w:val="20"/>
                <w:szCs w:val="20"/>
              </w:rPr>
              <w:t xml:space="preserve"> date of birth 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is used </w:t>
            </w:r>
            <w:r>
              <w:rPr>
                <w:rFonts w:ascii="Arial" w:hAnsi="Arial" w:cs="Arial"/>
                <w:sz w:val="20"/>
                <w:szCs w:val="20"/>
              </w:rPr>
              <w:t xml:space="preserve">for future calculations of age. </w:t>
            </w:r>
            <w:r w:rsidRPr="00FD585D">
              <w:rPr>
                <w:rFonts w:ascii="Arial" w:hAnsi="Arial" w:cs="Arial"/>
                <w:sz w:val="20"/>
                <w:szCs w:val="20"/>
              </w:rPr>
              <w:t>Only children under the age of 16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 old </w:t>
            </w:r>
            <w:r w:rsidRPr="00FD585D">
              <w:rPr>
                <w:rFonts w:ascii="Arial" w:hAnsi="Arial" w:cs="Arial"/>
                <w:sz w:val="20"/>
                <w:szCs w:val="20"/>
              </w:rPr>
              <w:t>will be included in the audit.</w:t>
            </w:r>
          </w:p>
          <w:p w:rsidR="00982415" w:rsidRPr="00FD585D" w:rsidRDefault="00982415" w:rsidP="00B95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FD585D">
              <w:rPr>
                <w:rFonts w:ascii="Arial" w:hAnsi="Arial" w:cs="Arial"/>
                <w:sz w:val="20"/>
                <w:szCs w:val="20"/>
              </w:rPr>
              <w:t>DD/MM/YYYY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BB2C75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unknown enter </w:t>
            </w:r>
            <w:r w:rsidR="00BB2C75">
              <w:rPr>
                <w:rFonts w:ascii="Arial" w:hAnsi="Arial" w:cs="Arial"/>
                <w:sz w:val="20"/>
                <w:szCs w:val="20"/>
              </w:rPr>
              <w:t>88/88/8888</w:t>
            </w:r>
            <w:r w:rsidR="00ED417A" w:rsidRPr="00A602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Operative Age</w:t>
            </w:r>
          </w:p>
        </w:tc>
        <w:tc>
          <w:tcPr>
            <w:tcW w:w="4820" w:type="dxa"/>
          </w:tcPr>
          <w:p w:rsidR="00B95B07" w:rsidRPr="008052F0" w:rsidRDefault="00B95B07" w:rsidP="00B95B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2F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052F0">
              <w:rPr>
                <w:rFonts w:ascii="Arial" w:hAnsi="Arial" w:cs="Arial"/>
                <w:b/>
                <w:i/>
                <w:sz w:val="20"/>
                <w:szCs w:val="20"/>
              </w:rPr>
              <w:t>Operative Age will be automatically calculated from the CHI in the CAPNA database</w:t>
            </w:r>
            <w:r w:rsidRPr="008052F0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when the patient was operated on by a Neurosurgeon</w:t>
            </w:r>
            <w:r w:rsidR="00D223EE"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the hospital theatre system (OPERA/ORSOS)</w:t>
            </w:r>
            <w:r>
              <w:rPr>
                <w:rFonts w:ascii="Arial" w:hAnsi="Arial" w:cs="Arial"/>
                <w:sz w:val="20"/>
                <w:szCs w:val="20"/>
              </w:rPr>
              <w:t>. Using the patient’s date of birth calculate the age of the patient</w:t>
            </w:r>
            <w:r w:rsidR="004B275D">
              <w:rPr>
                <w:rFonts w:ascii="Arial" w:hAnsi="Arial" w:cs="Arial"/>
                <w:sz w:val="20"/>
                <w:szCs w:val="20"/>
              </w:rPr>
              <w:t xml:space="preserve"> when the surgery was performed</w:t>
            </w:r>
            <w:r>
              <w:rPr>
                <w:rFonts w:ascii="Arial" w:hAnsi="Arial" w:cs="Arial"/>
                <w:sz w:val="20"/>
                <w:szCs w:val="20"/>
              </w:rPr>
              <w:t>. Enter the patient’s age when they underwent neurosurgery.</w:t>
            </w: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071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Operative age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helps to 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ensures only children under 16 years old are included in the dataset. 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3A32AC">
              <w:rPr>
                <w:rFonts w:ascii="Arial" w:hAnsi="Arial" w:cs="Arial"/>
                <w:b/>
                <w:sz w:val="20"/>
                <w:szCs w:val="20"/>
              </w:rPr>
              <w:t>T101 &amp; N121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A32AC">
              <w:rPr>
                <w:rFonts w:ascii="Arial" w:hAnsi="Arial" w:cs="Arial"/>
                <w:i/>
                <w:sz w:val="20"/>
                <w:szCs w:val="20"/>
              </w:rPr>
              <w:t xml:space="preserve">When recording advise or admissions with no surgical procedure record the age of the </w:t>
            </w:r>
            <w:r w:rsidR="00A602E6">
              <w:rPr>
                <w:rFonts w:ascii="Arial" w:hAnsi="Arial" w:cs="Arial"/>
                <w:i/>
                <w:sz w:val="20"/>
                <w:szCs w:val="20"/>
              </w:rPr>
              <w:t>patient</w:t>
            </w:r>
            <w:r w:rsidRPr="003A32AC">
              <w:rPr>
                <w:rFonts w:ascii="Arial" w:hAnsi="Arial" w:cs="Arial"/>
                <w:i/>
                <w:sz w:val="20"/>
                <w:szCs w:val="20"/>
              </w:rPr>
              <w:t xml:space="preserve"> at point of contact with </w:t>
            </w:r>
            <w:r w:rsidR="00535B0C">
              <w:rPr>
                <w:rFonts w:ascii="Arial" w:hAnsi="Arial" w:cs="Arial"/>
                <w:i/>
                <w:sz w:val="20"/>
                <w:szCs w:val="20"/>
              </w:rPr>
              <w:t>neurosurgical</w:t>
            </w:r>
            <w:r w:rsidRPr="003A32AC">
              <w:rPr>
                <w:rFonts w:ascii="Arial" w:hAnsi="Arial" w:cs="Arial"/>
                <w:i/>
                <w:sz w:val="20"/>
                <w:szCs w:val="20"/>
              </w:rPr>
              <w:t xml:space="preserve"> service.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yr 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585D">
              <w:rPr>
                <w:rFonts w:ascii="Arial" w:hAnsi="Arial" w:cs="Arial"/>
                <w:sz w:val="20"/>
                <w:szCs w:val="20"/>
              </w:rPr>
              <w:t>mth</w:t>
            </w:r>
            <w:proofErr w:type="spellEnd"/>
            <w:r w:rsidRPr="00FD585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3A32AC">
              <w:rPr>
                <w:rFonts w:ascii="Arial" w:hAnsi="Arial" w:cs="Arial"/>
                <w:i/>
                <w:sz w:val="20"/>
                <w:szCs w:val="20"/>
              </w:rPr>
              <w:t>Example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10 yr 10 </w:t>
            </w:r>
            <w:proofErr w:type="spellStart"/>
            <w:r w:rsidRPr="00FD585D">
              <w:rPr>
                <w:rFonts w:ascii="Arial" w:hAnsi="Arial" w:cs="Arial"/>
                <w:sz w:val="20"/>
                <w:szCs w:val="20"/>
              </w:rPr>
              <w:t>mth</w:t>
            </w:r>
            <w:proofErr w:type="spellEnd"/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If no operation enter age at admission manually.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4820" w:type="dxa"/>
          </w:tcPr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Obtain the </w:t>
            </w:r>
            <w:proofErr w:type="gramStart"/>
            <w:r w:rsidR="00671DD1">
              <w:rPr>
                <w:rFonts w:ascii="Arial" w:hAnsi="Arial" w:cs="Arial"/>
                <w:sz w:val="20"/>
                <w:szCs w:val="20"/>
              </w:rPr>
              <w:t>patients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first name from </w:t>
            </w:r>
            <w:r w:rsidR="00D223EE">
              <w:rPr>
                <w:rFonts w:ascii="Arial" w:hAnsi="Arial" w:cs="Arial"/>
                <w:color w:val="000000"/>
                <w:sz w:val="20"/>
                <w:szCs w:val="20"/>
              </w:rPr>
              <w:t>the patient’s EPR</w:t>
            </w:r>
            <w:r>
              <w:rPr>
                <w:rFonts w:ascii="Arial" w:hAnsi="Arial" w:cs="Arial"/>
                <w:sz w:val="20"/>
                <w:szCs w:val="20"/>
              </w:rPr>
              <w:t xml:space="preserve">. Enter the first name in full. </w:t>
            </w:r>
          </w:p>
          <w:p w:rsidR="004B275D" w:rsidRDefault="004B275D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75D" w:rsidRDefault="004B275D" w:rsidP="004B2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no forename </w:t>
            </w:r>
            <w:r w:rsidR="008052F0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available record as </w:t>
            </w:r>
            <w:r>
              <w:rPr>
                <w:rFonts w:ascii="Arial" w:hAnsi="Arial" w:cs="Arial"/>
                <w:sz w:val="20"/>
                <w:szCs w:val="20"/>
              </w:rPr>
              <w:t xml:space="preserve">unknown </w:t>
            </w:r>
            <w:r w:rsidRPr="00FD585D">
              <w:rPr>
                <w:rFonts w:ascii="Arial" w:hAnsi="Arial" w:cs="Arial"/>
                <w:sz w:val="20"/>
                <w:szCs w:val="20"/>
              </w:rPr>
              <w:t>and indicate why not available in the comments section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275D" w:rsidRDefault="004B275D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4B275D">
              <w:rPr>
                <w:rFonts w:ascii="Arial" w:hAnsi="Arial" w:cs="Arial"/>
                <w:sz w:val="20"/>
                <w:szCs w:val="20"/>
              </w:rPr>
              <w:t xml:space="preserve">e patient’s name </w:t>
            </w:r>
            <w:r>
              <w:rPr>
                <w:rFonts w:ascii="Arial" w:hAnsi="Arial" w:cs="Arial"/>
                <w:sz w:val="20"/>
                <w:szCs w:val="20"/>
              </w:rPr>
              <w:t>will provide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an additional identifier when tracking patient in hospital system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>/or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cross site communication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2C8B" w:rsidRPr="00FD585D" w:rsidRDefault="009C2C8B" w:rsidP="004B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Default="009C2C8B" w:rsidP="00252D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585D">
              <w:rPr>
                <w:rFonts w:ascii="Arial" w:hAnsi="Arial" w:cs="Arial"/>
                <w:color w:val="auto"/>
                <w:sz w:val="20"/>
                <w:szCs w:val="20"/>
              </w:rPr>
              <w:t xml:space="preserve">Free text </w:t>
            </w:r>
          </w:p>
          <w:p w:rsidR="00561071" w:rsidRDefault="00561071" w:rsidP="00252D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61071" w:rsidRDefault="00561071" w:rsidP="00252D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8=Unknown</w:t>
            </w:r>
          </w:p>
          <w:p w:rsidR="009C2C8B" w:rsidRPr="00FD585D" w:rsidRDefault="009C2C8B" w:rsidP="00252D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C2C8B" w:rsidRPr="00FD585D" w:rsidRDefault="009C2C8B" w:rsidP="005610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07" w:rsidRPr="00FD585D" w:rsidTr="00252D2D">
        <w:tc>
          <w:tcPr>
            <w:tcW w:w="1702" w:type="dxa"/>
          </w:tcPr>
          <w:p w:rsidR="00B95B07" w:rsidRPr="00FD585D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5B07" w:rsidRPr="00FD585D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4820" w:type="dxa"/>
          </w:tcPr>
          <w:p w:rsidR="00B95B07" w:rsidRDefault="00B95B07" w:rsidP="00B95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Obtain the patients surname </w:t>
            </w:r>
            <w:r w:rsidR="00D223EE">
              <w:rPr>
                <w:rFonts w:ascii="Arial" w:hAnsi="Arial" w:cs="Arial"/>
                <w:color w:val="000000"/>
                <w:sz w:val="20"/>
                <w:szCs w:val="20"/>
              </w:rPr>
              <w:t>the patient’s EPR</w:t>
            </w:r>
            <w:r>
              <w:rPr>
                <w:rFonts w:ascii="Arial" w:hAnsi="Arial" w:cs="Arial"/>
                <w:sz w:val="20"/>
                <w:szCs w:val="20"/>
              </w:rPr>
              <w:t xml:space="preserve">. Enter the surname in full. </w:t>
            </w:r>
          </w:p>
          <w:p w:rsidR="00B95B07" w:rsidRDefault="00B95B07" w:rsidP="00B95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75D" w:rsidRDefault="004B275D" w:rsidP="004B2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>sur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name available record as </w:t>
            </w:r>
            <w:r>
              <w:rPr>
                <w:rFonts w:ascii="Arial" w:hAnsi="Arial" w:cs="Arial"/>
                <w:sz w:val="20"/>
                <w:szCs w:val="20"/>
              </w:rPr>
              <w:t xml:space="preserve">unknown </w:t>
            </w:r>
            <w:r w:rsidRPr="00FD585D">
              <w:rPr>
                <w:rFonts w:ascii="Arial" w:hAnsi="Arial" w:cs="Arial"/>
                <w:sz w:val="20"/>
                <w:szCs w:val="20"/>
              </w:rPr>
              <w:t>and indicate why not available in the comments section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275D" w:rsidRDefault="004B275D" w:rsidP="00B95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B07" w:rsidRDefault="004B275D" w:rsidP="00B95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patient’s name</w:t>
            </w:r>
            <w:r w:rsidR="00B95B07">
              <w:rPr>
                <w:rFonts w:ascii="Arial" w:hAnsi="Arial" w:cs="Arial"/>
                <w:sz w:val="20"/>
                <w:szCs w:val="20"/>
              </w:rPr>
              <w:t xml:space="preserve"> will provide</w:t>
            </w:r>
            <w:r w:rsidR="00B95B07" w:rsidRPr="00FD585D">
              <w:rPr>
                <w:rFonts w:ascii="Arial" w:hAnsi="Arial" w:cs="Arial"/>
                <w:sz w:val="20"/>
                <w:szCs w:val="20"/>
              </w:rPr>
              <w:t xml:space="preserve"> an additional identifier when tracking patient in hospital system</w:t>
            </w:r>
            <w:r w:rsidR="00B95B07">
              <w:rPr>
                <w:rFonts w:ascii="Arial" w:hAnsi="Arial" w:cs="Arial"/>
                <w:sz w:val="20"/>
                <w:szCs w:val="20"/>
              </w:rPr>
              <w:t>s</w:t>
            </w:r>
            <w:r w:rsidR="00B95B07" w:rsidRPr="00FD585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B95B07">
              <w:rPr>
                <w:rFonts w:ascii="Arial" w:hAnsi="Arial" w:cs="Arial"/>
                <w:sz w:val="20"/>
                <w:szCs w:val="20"/>
              </w:rPr>
              <w:t>/or</w:t>
            </w:r>
            <w:r w:rsidR="00B95B07" w:rsidRPr="00FD585D">
              <w:rPr>
                <w:rFonts w:ascii="Arial" w:hAnsi="Arial" w:cs="Arial"/>
                <w:sz w:val="20"/>
                <w:szCs w:val="20"/>
              </w:rPr>
              <w:t xml:space="preserve"> cross site communication</w:t>
            </w:r>
            <w:r w:rsidR="00B95B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5B07" w:rsidRPr="00FD585D" w:rsidRDefault="00B95B07" w:rsidP="004B2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95B07" w:rsidRDefault="00B95B07" w:rsidP="00252D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585D">
              <w:rPr>
                <w:rFonts w:ascii="Arial" w:hAnsi="Arial" w:cs="Arial"/>
                <w:color w:val="auto"/>
                <w:sz w:val="20"/>
                <w:szCs w:val="20"/>
              </w:rPr>
              <w:t xml:space="preserve">Free text </w:t>
            </w:r>
          </w:p>
          <w:p w:rsidR="00B95B07" w:rsidRPr="00FD585D" w:rsidRDefault="00B95B07" w:rsidP="00252D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95B07" w:rsidRDefault="00B95B07" w:rsidP="005610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8=Unknown</w:t>
            </w:r>
          </w:p>
          <w:p w:rsidR="00B95B07" w:rsidRPr="00FD585D" w:rsidRDefault="00B95B07" w:rsidP="005610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797A2C" w:rsidRDefault="009C2C8B" w:rsidP="00252D2D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A2C">
              <w:rPr>
                <w:rFonts w:ascii="Arial" w:hAnsi="Arial" w:cs="Arial"/>
                <w:sz w:val="20"/>
                <w:szCs w:val="20"/>
              </w:rPr>
              <w:t>Sex</w:t>
            </w:r>
          </w:p>
          <w:p w:rsidR="00ED417A" w:rsidRDefault="00ED417A" w:rsidP="00252D2D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17A" w:rsidRPr="00D223EE" w:rsidRDefault="00ED417A" w:rsidP="00252D2D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</w:tcPr>
          <w:p w:rsidR="00B95B07" w:rsidRDefault="00B95B07" w:rsidP="00B95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the patient’s sex as recorded in </w:t>
            </w:r>
            <w:r w:rsidR="00D223EE">
              <w:rPr>
                <w:rFonts w:ascii="Arial" w:hAnsi="Arial" w:cs="Arial"/>
                <w:color w:val="000000"/>
                <w:sz w:val="20"/>
                <w:szCs w:val="20"/>
              </w:rPr>
              <w:t>the patient’s EPR</w:t>
            </w:r>
            <w:r>
              <w:rPr>
                <w:rFonts w:ascii="Arial" w:hAnsi="Arial" w:cs="Arial"/>
                <w:sz w:val="20"/>
                <w:szCs w:val="20"/>
              </w:rPr>
              <w:t>. Enter whether the patient is male or female.</w:t>
            </w: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C2C8B" w:rsidRPr="00FD585D">
              <w:rPr>
                <w:rFonts w:ascii="Arial" w:hAnsi="Arial" w:cs="Arial"/>
                <w:sz w:val="20"/>
                <w:szCs w:val="20"/>
              </w:rPr>
              <w:t>dentifies the number of male or female children receiving neurosurgery</w:t>
            </w:r>
            <w:r w:rsidR="009C2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FD585D" w:rsidRDefault="00797A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C2C8B" w:rsidRPr="00FD585D">
              <w:rPr>
                <w:rFonts w:ascii="Arial" w:hAnsi="Arial" w:cs="Arial"/>
                <w:sz w:val="20"/>
                <w:szCs w:val="20"/>
              </w:rPr>
              <w:t xml:space="preserve"> = male</w:t>
            </w:r>
          </w:p>
          <w:p w:rsidR="009C2C8B" w:rsidRPr="00FD585D" w:rsidRDefault="00797A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C2C8B" w:rsidRPr="00FD585D">
              <w:rPr>
                <w:rFonts w:ascii="Arial" w:hAnsi="Arial" w:cs="Arial"/>
                <w:sz w:val="20"/>
                <w:szCs w:val="20"/>
              </w:rPr>
              <w:t xml:space="preserve"> = female</w:t>
            </w:r>
          </w:p>
          <w:p w:rsidR="009C2C8B" w:rsidRDefault="00797A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= not specified (</w:t>
            </w:r>
            <w:r w:rsidR="009C2C8B" w:rsidRPr="00FD585D">
              <w:rPr>
                <w:rFonts w:ascii="Arial" w:hAnsi="Arial" w:cs="Arial"/>
                <w:sz w:val="20"/>
                <w:szCs w:val="20"/>
              </w:rPr>
              <w:t>includes not stated by patient, or not recorded)</w:t>
            </w:r>
            <w:r w:rsidR="009C2C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74227A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842" w:type="dxa"/>
          </w:tcPr>
          <w:p w:rsidR="009C2C8B" w:rsidRPr="00FD585D" w:rsidRDefault="009C2C8B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Date and Time of Admission</w:t>
            </w:r>
          </w:p>
        </w:tc>
        <w:tc>
          <w:tcPr>
            <w:tcW w:w="4820" w:type="dxa"/>
          </w:tcPr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when the patient was </w:t>
            </w:r>
            <w:r w:rsidRPr="00D223EE">
              <w:rPr>
                <w:rFonts w:ascii="Arial" w:hAnsi="Arial" w:cs="Arial"/>
                <w:sz w:val="20"/>
                <w:szCs w:val="20"/>
              </w:rPr>
              <w:t xml:space="preserve">admitted to </w:t>
            </w:r>
            <w:r w:rsidR="00CC42A8">
              <w:rPr>
                <w:rFonts w:ascii="Arial" w:hAnsi="Arial" w:cs="Arial"/>
                <w:sz w:val="20"/>
                <w:szCs w:val="20"/>
              </w:rPr>
              <w:t xml:space="preserve">neurosurgery </w:t>
            </w:r>
            <w:r w:rsidR="00E379B6">
              <w:rPr>
                <w:rFonts w:ascii="Arial" w:hAnsi="Arial" w:cs="Arial"/>
                <w:sz w:val="20"/>
                <w:szCs w:val="20"/>
              </w:rPr>
              <w:t>from the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 electronic</w:t>
            </w:r>
            <w:r w:rsidR="00E379B6">
              <w:rPr>
                <w:rFonts w:ascii="Arial" w:hAnsi="Arial" w:cs="Arial"/>
                <w:sz w:val="20"/>
                <w:szCs w:val="20"/>
              </w:rPr>
              <w:t xml:space="preserve"> hospital administration system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 (e.g. </w:t>
            </w:r>
            <w:proofErr w:type="spellStart"/>
            <w:r w:rsidR="00D223EE">
              <w:rPr>
                <w:rFonts w:ascii="Arial" w:hAnsi="Arial" w:cs="Arial"/>
                <w:sz w:val="20"/>
                <w:szCs w:val="20"/>
              </w:rPr>
              <w:t>TRAKcare</w:t>
            </w:r>
            <w:proofErr w:type="spellEnd"/>
            <w:r w:rsidR="00D223EE">
              <w:rPr>
                <w:rFonts w:ascii="Arial" w:hAnsi="Arial" w:cs="Arial"/>
                <w:sz w:val="20"/>
                <w:szCs w:val="20"/>
              </w:rPr>
              <w:t>, Clinical Portal)</w:t>
            </w:r>
            <w:r>
              <w:rPr>
                <w:rFonts w:ascii="Arial" w:hAnsi="Arial" w:cs="Arial"/>
                <w:sz w:val="20"/>
                <w:szCs w:val="20"/>
              </w:rPr>
              <w:t>. Enter the date and time in full using the 24 hour clock.</w:t>
            </w:r>
          </w:p>
          <w:p w:rsidR="00B95B07" w:rsidRDefault="00B95B07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4B275D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 and discharge details are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used to calculate length of stay.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32AC">
              <w:rPr>
                <w:rFonts w:ascii="Arial" w:hAnsi="Arial" w:cs="Arial"/>
                <w:b/>
                <w:sz w:val="20"/>
                <w:szCs w:val="20"/>
              </w:rPr>
              <w:t>T101 &amp; N121:</w:t>
            </w:r>
            <w:r w:rsidR="005610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43E7D">
              <w:rPr>
                <w:rFonts w:ascii="Arial" w:hAnsi="Arial" w:cs="Arial"/>
                <w:i/>
                <w:sz w:val="20"/>
                <w:szCs w:val="20"/>
              </w:rPr>
              <w:t>Where</w:t>
            </w:r>
            <w:r w:rsidRPr="00FD58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223EE">
              <w:rPr>
                <w:rFonts w:ascii="Arial" w:hAnsi="Arial" w:cs="Arial"/>
                <w:i/>
                <w:sz w:val="20"/>
                <w:szCs w:val="20"/>
              </w:rPr>
              <w:t>the patient was not admitted,</w:t>
            </w:r>
            <w:r w:rsidRPr="00FD58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61071">
              <w:rPr>
                <w:rFonts w:ascii="Arial" w:hAnsi="Arial" w:cs="Arial"/>
                <w:i/>
                <w:sz w:val="20"/>
                <w:szCs w:val="20"/>
              </w:rPr>
              <w:t>record the date and</w:t>
            </w:r>
            <w:r w:rsidRPr="00FD585D">
              <w:rPr>
                <w:rFonts w:ascii="Arial" w:hAnsi="Arial" w:cs="Arial"/>
                <w:i/>
                <w:sz w:val="20"/>
                <w:szCs w:val="20"/>
              </w:rPr>
              <w:t xml:space="preserve"> time of </w:t>
            </w:r>
            <w:r w:rsidR="00ED417A">
              <w:rPr>
                <w:rFonts w:ascii="Arial" w:hAnsi="Arial" w:cs="Arial"/>
                <w:i/>
                <w:sz w:val="20"/>
                <w:szCs w:val="20"/>
              </w:rPr>
              <w:t xml:space="preserve">Neurosurgical </w:t>
            </w:r>
            <w:r w:rsidRPr="00FD585D">
              <w:rPr>
                <w:rFonts w:ascii="Arial" w:hAnsi="Arial" w:cs="Arial"/>
                <w:i/>
                <w:sz w:val="20"/>
                <w:szCs w:val="20"/>
              </w:rPr>
              <w:t>consult</w:t>
            </w:r>
            <w:r w:rsidR="00A51053">
              <w:rPr>
                <w:rFonts w:ascii="Arial" w:hAnsi="Arial" w:cs="Arial"/>
                <w:i/>
                <w:sz w:val="20"/>
                <w:szCs w:val="20"/>
              </w:rPr>
              <w:t xml:space="preserve"> in ED.</w:t>
            </w:r>
          </w:p>
          <w:p w:rsidR="0074227A" w:rsidRPr="00FD585D" w:rsidRDefault="0074227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1071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DD/MM/YY</w:t>
            </w:r>
            <w:r w:rsidR="00561071">
              <w:rPr>
                <w:rFonts w:ascii="Arial" w:hAnsi="Arial" w:cs="Arial"/>
                <w:sz w:val="20"/>
                <w:szCs w:val="20"/>
              </w:rPr>
              <w:t xml:space="preserve">YY </w:t>
            </w:r>
            <w:proofErr w:type="spellStart"/>
            <w:r w:rsidRPr="00FD585D"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  <w:r w:rsidR="005610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2C8B" w:rsidRPr="00FD585D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(24 hrs)</w:t>
            </w:r>
          </w:p>
        </w:tc>
      </w:tr>
      <w:tr w:rsidR="00561071" w:rsidRPr="00FD585D" w:rsidTr="00252D2D">
        <w:tc>
          <w:tcPr>
            <w:tcW w:w="1702" w:type="dxa"/>
            <w:tcBorders>
              <w:bottom w:val="single" w:sz="4" w:space="0" w:color="auto"/>
            </w:tcBorders>
          </w:tcPr>
          <w:p w:rsidR="00561071" w:rsidRPr="00FD585D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1071" w:rsidRPr="00FD585D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Date and Time of Discharge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379B6" w:rsidRPr="00D223EE" w:rsidRDefault="00E379B6" w:rsidP="00E379B6">
            <w:pPr>
              <w:rPr>
                <w:rFonts w:ascii="Arial" w:hAnsi="Arial" w:cs="Arial"/>
                <w:sz w:val="20"/>
                <w:szCs w:val="20"/>
              </w:rPr>
            </w:pPr>
            <w:r w:rsidRPr="00D223EE">
              <w:rPr>
                <w:rFonts w:ascii="Arial" w:hAnsi="Arial" w:cs="Arial"/>
                <w:sz w:val="20"/>
                <w:szCs w:val="20"/>
              </w:rPr>
              <w:t xml:space="preserve">Establish when the patient was discharged from neurosurgery from the 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Pr="00D223EE">
              <w:rPr>
                <w:rFonts w:ascii="Arial" w:hAnsi="Arial" w:cs="Arial"/>
                <w:sz w:val="20"/>
                <w:szCs w:val="20"/>
              </w:rPr>
              <w:t>hospital administration system. Enter the date and time in full using the 24 hour clock.</w:t>
            </w:r>
          </w:p>
          <w:p w:rsidR="00E379B6" w:rsidRPr="00D223EE" w:rsidRDefault="00E379B6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75D" w:rsidRPr="00D223EE" w:rsidRDefault="004B275D" w:rsidP="004B275D">
            <w:pPr>
              <w:rPr>
                <w:rFonts w:ascii="Arial" w:hAnsi="Arial" w:cs="Arial"/>
                <w:sz w:val="20"/>
                <w:szCs w:val="20"/>
              </w:rPr>
            </w:pPr>
            <w:r w:rsidRPr="00D223EE">
              <w:rPr>
                <w:rFonts w:ascii="Arial" w:hAnsi="Arial" w:cs="Arial"/>
                <w:sz w:val="20"/>
                <w:szCs w:val="20"/>
              </w:rPr>
              <w:t>Admission and discharge details are used to calculate length of stay.</w:t>
            </w:r>
          </w:p>
          <w:p w:rsidR="00561071" w:rsidRPr="00D223EE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071" w:rsidRPr="00D223EE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223EE">
              <w:rPr>
                <w:rFonts w:ascii="Arial" w:hAnsi="Arial" w:cs="Arial"/>
                <w:sz w:val="20"/>
                <w:szCs w:val="20"/>
              </w:rPr>
              <w:t xml:space="preserve">If a request for data is made by the MSN </w:t>
            </w:r>
            <w:r w:rsidR="00982415" w:rsidRPr="00D223EE">
              <w:rPr>
                <w:rFonts w:ascii="Arial" w:hAnsi="Arial" w:cs="Arial"/>
                <w:sz w:val="20"/>
                <w:szCs w:val="20"/>
              </w:rPr>
              <w:t>Clinical Coordinator and a patient</w:t>
            </w:r>
            <w:r w:rsidRPr="00D223EE">
              <w:rPr>
                <w:rFonts w:ascii="Arial" w:hAnsi="Arial" w:cs="Arial"/>
                <w:sz w:val="20"/>
                <w:szCs w:val="20"/>
              </w:rPr>
              <w:t xml:space="preserve"> has not been discharged record the discharge date and time as </w:t>
            </w:r>
            <w:r w:rsidR="00962019" w:rsidRPr="00D223EE">
              <w:rPr>
                <w:rFonts w:ascii="Arial" w:hAnsi="Arial" w:cs="Arial"/>
                <w:sz w:val="20"/>
                <w:szCs w:val="20"/>
              </w:rPr>
              <w:t>“</w:t>
            </w:r>
            <w:r w:rsidRPr="00D223EE">
              <w:rPr>
                <w:rFonts w:ascii="Arial" w:hAnsi="Arial" w:cs="Arial"/>
                <w:sz w:val="20"/>
                <w:szCs w:val="20"/>
              </w:rPr>
              <w:t>unknown</w:t>
            </w:r>
            <w:r w:rsidR="00962019" w:rsidRPr="00D223EE">
              <w:rPr>
                <w:rFonts w:ascii="Arial" w:hAnsi="Arial" w:cs="Arial"/>
                <w:sz w:val="20"/>
                <w:szCs w:val="20"/>
              </w:rPr>
              <w:t>”</w:t>
            </w:r>
            <w:r w:rsidRPr="00D223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1071" w:rsidRPr="00D223EE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071" w:rsidRPr="00D223EE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223EE">
              <w:rPr>
                <w:rFonts w:ascii="Arial" w:hAnsi="Arial" w:cs="Arial"/>
                <w:b/>
                <w:sz w:val="20"/>
                <w:szCs w:val="20"/>
              </w:rPr>
              <w:t>T101 &amp; N121:</w:t>
            </w:r>
            <w:r w:rsidRPr="00D223EE">
              <w:rPr>
                <w:rFonts w:ascii="Arial" w:hAnsi="Arial" w:cs="Arial"/>
                <w:i/>
                <w:sz w:val="20"/>
                <w:szCs w:val="20"/>
              </w:rPr>
              <w:t xml:space="preserve"> Where the </w:t>
            </w:r>
            <w:r w:rsidR="00982415" w:rsidRPr="00D223EE">
              <w:rPr>
                <w:rFonts w:ascii="Arial" w:hAnsi="Arial" w:cs="Arial"/>
                <w:i/>
                <w:sz w:val="20"/>
                <w:szCs w:val="20"/>
              </w:rPr>
              <w:t>patient</w:t>
            </w:r>
            <w:r w:rsidRPr="00D223EE">
              <w:rPr>
                <w:rFonts w:ascii="Arial" w:hAnsi="Arial" w:cs="Arial"/>
                <w:i/>
                <w:sz w:val="20"/>
                <w:szCs w:val="20"/>
              </w:rPr>
              <w:t xml:space="preserve"> was not admitted following a consultation (i.e. Advise only cases) record the end date and time of consult in </w:t>
            </w:r>
            <w:r w:rsidR="00A51053">
              <w:rPr>
                <w:rFonts w:ascii="Arial" w:hAnsi="Arial" w:cs="Arial"/>
                <w:i/>
                <w:sz w:val="20"/>
                <w:szCs w:val="20"/>
              </w:rPr>
              <w:t>ED.</w:t>
            </w:r>
          </w:p>
          <w:p w:rsidR="00561071" w:rsidRPr="00D223EE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61071" w:rsidRDefault="00561071" w:rsidP="00561071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DD/MM/YY</w:t>
            </w:r>
            <w:r>
              <w:rPr>
                <w:rFonts w:ascii="Arial" w:hAnsi="Arial" w:cs="Arial"/>
                <w:sz w:val="20"/>
                <w:szCs w:val="20"/>
              </w:rPr>
              <w:t xml:space="preserve">YY </w:t>
            </w:r>
            <w:proofErr w:type="spellStart"/>
            <w:r w:rsidRPr="00FD585D"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</w:p>
          <w:p w:rsidR="00561071" w:rsidRDefault="00561071" w:rsidP="00561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(24 hrs)</w:t>
            </w:r>
          </w:p>
          <w:p w:rsidR="00561071" w:rsidRDefault="00561071" w:rsidP="00561071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2E6" w:rsidRPr="00FD585D" w:rsidRDefault="00A602E6" w:rsidP="0074227A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unknown enter </w:t>
            </w:r>
            <w:r w:rsidR="0074227A">
              <w:rPr>
                <w:rFonts w:ascii="Arial" w:hAnsi="Arial" w:cs="Arial"/>
                <w:sz w:val="20"/>
                <w:szCs w:val="20"/>
              </w:rPr>
              <w:t>88/88/8888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27A">
              <w:rPr>
                <w:rFonts w:ascii="Arial" w:hAnsi="Arial" w:cs="Arial"/>
                <w:sz w:val="20"/>
                <w:szCs w:val="20"/>
              </w:rPr>
              <w:t>88:88</w:t>
            </w:r>
          </w:p>
        </w:tc>
      </w:tr>
      <w:tr w:rsidR="00561071" w:rsidRPr="00FD585D" w:rsidTr="00252D2D">
        <w:tc>
          <w:tcPr>
            <w:tcW w:w="1702" w:type="dxa"/>
            <w:shd w:val="clear" w:color="auto" w:fill="C6D9F1" w:themeFill="text2" w:themeFillTint="33"/>
          </w:tcPr>
          <w:p w:rsidR="00561071" w:rsidRPr="00AA5BFF" w:rsidRDefault="00561071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B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A5BF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AA5BFF">
              <w:rPr>
                <w:rFonts w:ascii="Arial" w:hAnsi="Arial" w:cs="Arial"/>
                <w:b/>
                <w:sz w:val="20"/>
                <w:szCs w:val="20"/>
              </w:rPr>
              <w:t xml:space="preserve"> Operative Procedure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561071" w:rsidRPr="00561071" w:rsidRDefault="00561071" w:rsidP="005610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1071">
              <w:rPr>
                <w:rFonts w:ascii="Arial" w:hAnsi="Arial" w:cs="Arial"/>
                <w:i/>
                <w:sz w:val="20"/>
                <w:szCs w:val="20"/>
              </w:rPr>
              <w:t>Core data – Completed by ALL sites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Date of Operation 1</w:t>
            </w:r>
          </w:p>
        </w:tc>
        <w:tc>
          <w:tcPr>
            <w:tcW w:w="4820" w:type="dxa"/>
          </w:tcPr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the date of surgery from the hospital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 theatre system (OPERA/ORSOS)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record in full.</w:t>
            </w:r>
          </w:p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4B275D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 date</w:t>
            </w:r>
            <w:r w:rsidR="00255BD2">
              <w:rPr>
                <w:rFonts w:ascii="Arial" w:hAnsi="Arial" w:cs="Arial"/>
                <w:sz w:val="20"/>
                <w:szCs w:val="20"/>
              </w:rPr>
              <w:t xml:space="preserve"> will assist in calculating the number of paediatric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 w:rsidR="00255BD2">
              <w:rPr>
                <w:rFonts w:ascii="Arial" w:hAnsi="Arial" w:cs="Arial"/>
                <w:sz w:val="20"/>
                <w:szCs w:val="20"/>
              </w:rPr>
              <w:t xml:space="preserve"> episodes carried out locally and nationally.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DD/MM/YY</w:t>
            </w:r>
            <w:r w:rsidR="00561071">
              <w:rPr>
                <w:rFonts w:ascii="Arial" w:hAnsi="Arial" w:cs="Arial"/>
                <w:sz w:val="20"/>
                <w:szCs w:val="20"/>
              </w:rPr>
              <w:t>YY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no </w:t>
            </w:r>
            <w:r>
              <w:rPr>
                <w:rFonts w:ascii="Arial" w:hAnsi="Arial" w:cs="Arial"/>
                <w:sz w:val="20"/>
                <w:szCs w:val="20"/>
              </w:rPr>
              <w:t>neurosurgery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Operative Neurosurgeon</w:t>
            </w:r>
          </w:p>
        </w:tc>
        <w:tc>
          <w:tcPr>
            <w:tcW w:w="4820" w:type="dxa"/>
          </w:tcPr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which </w:t>
            </w:r>
            <w:r w:rsidR="00535B0C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 xml:space="preserve"> Neurosurgeon was responsible for the neurosurgery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 from the hospital theatre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. Record the surgeon’s surname. 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surgery </w:t>
            </w:r>
            <w:r w:rsidR="008052F0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performed by a doctor of another grade enter the </w:t>
            </w:r>
            <w:r w:rsidR="00535B0C">
              <w:rPr>
                <w:rFonts w:ascii="Arial" w:hAnsi="Arial" w:cs="Arial"/>
                <w:sz w:val="20"/>
                <w:szCs w:val="20"/>
              </w:rPr>
              <w:t>Consultant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75D">
              <w:rPr>
                <w:rFonts w:ascii="Arial" w:hAnsi="Arial" w:cs="Arial"/>
                <w:sz w:val="20"/>
                <w:szCs w:val="20"/>
              </w:rPr>
              <w:t xml:space="preserve">Neurosurgeon </w:t>
            </w:r>
            <w:r w:rsidR="00D223EE">
              <w:rPr>
                <w:rFonts w:ascii="Arial" w:hAnsi="Arial" w:cs="Arial"/>
                <w:sz w:val="20"/>
                <w:szCs w:val="20"/>
              </w:rPr>
              <w:t>whose care the patient is under, identified through the patient’s EPR.</w:t>
            </w:r>
          </w:p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BD2" w:rsidRPr="00FD585D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the Operative Neurosurgeon</w:t>
            </w:r>
            <w:r w:rsidR="00255BD2">
              <w:rPr>
                <w:rFonts w:ascii="Arial" w:hAnsi="Arial" w:cs="Arial"/>
                <w:sz w:val="20"/>
                <w:szCs w:val="20"/>
              </w:rPr>
              <w:t xml:space="preserve"> will allow identification of which Neurosurgeon was responsible for each episode of care.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Free text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no </w:t>
            </w:r>
            <w:r>
              <w:rPr>
                <w:rFonts w:ascii="Arial" w:hAnsi="Arial" w:cs="Arial"/>
                <w:sz w:val="20"/>
                <w:szCs w:val="20"/>
              </w:rPr>
              <w:t>neuro</w:t>
            </w:r>
            <w:r w:rsidRPr="00FD585D">
              <w:rPr>
                <w:rFonts w:ascii="Arial" w:hAnsi="Arial" w:cs="Arial"/>
                <w:sz w:val="20"/>
                <w:szCs w:val="20"/>
              </w:rPr>
              <w:t>surgery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Operation 1</w:t>
            </w:r>
          </w:p>
        </w:tc>
        <w:tc>
          <w:tcPr>
            <w:tcW w:w="4820" w:type="dxa"/>
          </w:tcPr>
          <w:p w:rsidR="009C2C8B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which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procedure was carried out as </w:t>
            </w:r>
            <w:r w:rsidR="009C2C8B">
              <w:rPr>
                <w:rFonts w:ascii="Arial" w:hAnsi="Arial" w:cs="Arial"/>
                <w:sz w:val="20"/>
                <w:szCs w:val="20"/>
              </w:rPr>
              <w:t>documented on the hospital</w:t>
            </w:r>
            <w:r w:rsidR="00D223EE">
              <w:rPr>
                <w:rFonts w:ascii="Arial" w:hAnsi="Arial" w:cs="Arial"/>
                <w:sz w:val="20"/>
                <w:szCs w:val="20"/>
              </w:rPr>
              <w:t xml:space="preserve"> theatre system. </w:t>
            </w:r>
            <w:r>
              <w:rPr>
                <w:rFonts w:ascii="Arial" w:hAnsi="Arial" w:cs="Arial"/>
                <w:sz w:val="20"/>
                <w:szCs w:val="20"/>
              </w:rPr>
              <w:t>Record the name of the procedure.</w:t>
            </w:r>
          </w:p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BD2" w:rsidRPr="00FD585D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4B275D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>
              <w:rPr>
                <w:rFonts w:ascii="Arial" w:hAnsi="Arial" w:cs="Arial"/>
                <w:sz w:val="20"/>
                <w:szCs w:val="20"/>
              </w:rPr>
              <w:t>will allow for audit of the type of paediatric neurosurgery being carried out.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Free text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no </w:t>
            </w:r>
            <w:r>
              <w:rPr>
                <w:rFonts w:ascii="Arial" w:hAnsi="Arial" w:cs="Arial"/>
                <w:sz w:val="20"/>
                <w:szCs w:val="20"/>
              </w:rPr>
              <w:t>neuro</w:t>
            </w:r>
            <w:r w:rsidRPr="00FD585D">
              <w:rPr>
                <w:rFonts w:ascii="Arial" w:hAnsi="Arial" w:cs="Arial"/>
                <w:sz w:val="20"/>
                <w:szCs w:val="20"/>
              </w:rPr>
              <w:t>surgery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4227A" w:rsidRDefault="0074227A">
      <w:r>
        <w:br w:type="page"/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BPNG Code 1</w:t>
            </w:r>
          </w:p>
        </w:tc>
        <w:tc>
          <w:tcPr>
            <w:tcW w:w="4820" w:type="dxa"/>
          </w:tcPr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which British Paediatric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(BPNG) grouping the procedure is under using the </w:t>
            </w:r>
            <w:r w:rsidR="0074227A">
              <w:rPr>
                <w:rFonts w:ascii="Arial" w:hAnsi="Arial" w:cs="Arial"/>
                <w:sz w:val="20"/>
                <w:szCs w:val="20"/>
              </w:rPr>
              <w:t xml:space="preserve">latest version of the </w:t>
            </w:r>
            <w:r>
              <w:rPr>
                <w:rFonts w:ascii="Arial" w:hAnsi="Arial" w:cs="Arial"/>
                <w:sz w:val="20"/>
                <w:szCs w:val="20"/>
              </w:rPr>
              <w:t>MSN document: “</w:t>
            </w:r>
            <w:r w:rsidRPr="00C21B7A">
              <w:rPr>
                <w:rFonts w:ascii="Arial" w:hAnsi="Arial" w:cs="Arial"/>
                <w:i/>
                <w:sz w:val="20"/>
                <w:szCs w:val="20"/>
              </w:rPr>
              <w:t>BPNG codes</w:t>
            </w:r>
            <w:r>
              <w:rPr>
                <w:rFonts w:ascii="Arial" w:hAnsi="Arial" w:cs="Arial"/>
                <w:sz w:val="20"/>
                <w:szCs w:val="20"/>
              </w:rPr>
              <w:t xml:space="preserve">”. Record the BPNG code for that group. 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3EE" w:rsidRDefault="00D223EE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it is unclear which code to allocate discuss with the Neurosurgeon.</w:t>
            </w:r>
          </w:p>
          <w:p w:rsidR="00D223EE" w:rsidRDefault="00D223EE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4B275D" w:rsidP="00255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BPNG code</w:t>
            </w:r>
            <w:r w:rsidR="00255BD2">
              <w:rPr>
                <w:rFonts w:ascii="Arial" w:hAnsi="Arial" w:cs="Arial"/>
                <w:sz w:val="20"/>
                <w:szCs w:val="20"/>
              </w:rPr>
              <w:t xml:space="preserve"> will allow for grouping of procedures locally and nationally.</w:t>
            </w:r>
          </w:p>
          <w:p w:rsidR="00255BD2" w:rsidRPr="00FD585D" w:rsidRDefault="00255BD2" w:rsidP="00255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  <w:p w:rsidR="008052F0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052F0" w:rsidRPr="00FD585D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If no </w:t>
            </w:r>
            <w:r>
              <w:rPr>
                <w:rFonts w:ascii="Arial" w:hAnsi="Arial" w:cs="Arial"/>
                <w:sz w:val="20"/>
                <w:szCs w:val="20"/>
              </w:rPr>
              <w:t>neuro</w:t>
            </w:r>
            <w:r w:rsidRPr="00FD585D">
              <w:rPr>
                <w:rFonts w:ascii="Arial" w:hAnsi="Arial" w:cs="Arial"/>
                <w:sz w:val="20"/>
                <w:szCs w:val="20"/>
              </w:rPr>
              <w:t>surgery enter 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FD585D" w:rsidRDefault="009C2C8B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Default="009C2C8B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Category of Surgery 1</w:t>
            </w:r>
          </w:p>
          <w:p w:rsidR="00ED417A" w:rsidRPr="00FD585D" w:rsidRDefault="00ED417A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the category of paediatric surgery </w:t>
            </w:r>
            <w:r w:rsidR="004B275D">
              <w:rPr>
                <w:rFonts w:ascii="Arial" w:hAnsi="Arial" w:cs="Arial"/>
                <w:sz w:val="20"/>
                <w:szCs w:val="20"/>
              </w:rPr>
              <w:t>assigned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surgical procedure as defined by the Neurosurgeons, using the </w:t>
            </w:r>
            <w:r w:rsidR="0074227A">
              <w:rPr>
                <w:rFonts w:ascii="Arial" w:hAnsi="Arial" w:cs="Arial"/>
                <w:sz w:val="20"/>
                <w:szCs w:val="20"/>
              </w:rPr>
              <w:t xml:space="preserve">most recent version of the </w:t>
            </w:r>
            <w:r>
              <w:rPr>
                <w:rFonts w:ascii="Arial" w:hAnsi="Arial" w:cs="Arial"/>
                <w:sz w:val="20"/>
                <w:szCs w:val="20"/>
              </w:rPr>
              <w:t>MSN document: “</w:t>
            </w:r>
            <w:r>
              <w:rPr>
                <w:rFonts w:ascii="Arial" w:hAnsi="Arial" w:cs="Arial"/>
                <w:i/>
                <w:sz w:val="20"/>
                <w:szCs w:val="20"/>
              </w:rPr>
              <w:t>MSN p</w:t>
            </w:r>
            <w:r w:rsidRPr="00C21B7A">
              <w:rPr>
                <w:rFonts w:ascii="Arial" w:hAnsi="Arial" w:cs="Arial"/>
                <w:i/>
                <w:sz w:val="20"/>
                <w:szCs w:val="20"/>
              </w:rPr>
              <w:t>aediatric category of surgery</w:t>
            </w:r>
            <w:r>
              <w:rPr>
                <w:rFonts w:ascii="Arial" w:hAnsi="Arial" w:cs="Arial"/>
                <w:sz w:val="20"/>
                <w:szCs w:val="20"/>
              </w:rPr>
              <w:t>”.</w:t>
            </w:r>
            <w:r w:rsidR="007250FA">
              <w:rPr>
                <w:rFonts w:ascii="Arial" w:hAnsi="Arial" w:cs="Arial"/>
                <w:sz w:val="20"/>
                <w:szCs w:val="20"/>
              </w:rPr>
              <w:t xml:space="preserve"> Record which category the procedure is in.</w:t>
            </w:r>
          </w:p>
          <w:p w:rsidR="00255BD2" w:rsidRDefault="00255BD2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3EE" w:rsidRDefault="00D223EE" w:rsidP="00D22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it is unclear which code to allocate discuss with the Neurosurgeon.</w:t>
            </w:r>
          </w:p>
          <w:p w:rsidR="00D223EE" w:rsidRDefault="00D223EE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BD2" w:rsidRDefault="004B275D" w:rsidP="00255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Allocating a category of surgery</w:t>
            </w:r>
            <w:r w:rsidR="00255BD2">
              <w:rPr>
                <w:rFonts w:ascii="Arial" w:hAnsi="Arial" w:cs="Arial"/>
                <w:sz w:val="20"/>
                <w:szCs w:val="20"/>
              </w:rPr>
              <w:t xml:space="preserve"> allows for categorisation of procedures carried out locally and nationally.</w:t>
            </w:r>
          </w:p>
          <w:p w:rsidR="009C2C8B" w:rsidRPr="00FD585D" w:rsidRDefault="009C2C8B" w:rsidP="00255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 1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 2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 3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neurosurgery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7A2C" w:rsidRPr="00FD585D" w:rsidTr="00252D2D">
        <w:tc>
          <w:tcPr>
            <w:tcW w:w="1702" w:type="dxa"/>
          </w:tcPr>
          <w:p w:rsidR="00797A2C" w:rsidRPr="00FD585D" w:rsidRDefault="00797A2C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7A2C" w:rsidRPr="00961595" w:rsidRDefault="00797A2C" w:rsidP="00252D2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961595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4820" w:type="dxa"/>
          </w:tcPr>
          <w:p w:rsidR="00797A2C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the patient’s </w:t>
            </w:r>
            <w:r w:rsidR="008052F0">
              <w:rPr>
                <w:rFonts w:ascii="Arial" w:hAnsi="Arial" w:cs="Arial"/>
                <w:sz w:val="20"/>
                <w:szCs w:val="20"/>
              </w:rPr>
              <w:t>EPR</w:t>
            </w:r>
            <w:r>
              <w:rPr>
                <w:rFonts w:ascii="Arial" w:hAnsi="Arial" w:cs="Arial"/>
                <w:sz w:val="20"/>
                <w:szCs w:val="20"/>
              </w:rPr>
              <w:t xml:space="preserve"> establish whether the operation was an elective procedure (planned) or a non-elective procedure (unplanned/emergency).</w:t>
            </w:r>
          </w:p>
          <w:p w:rsidR="00961595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595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the status of the procedure.</w:t>
            </w:r>
          </w:p>
          <w:p w:rsidR="00961595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3A5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allows for the number of elective/non-elective procedures to be calculated. </w:t>
            </w:r>
          </w:p>
          <w:p w:rsidR="005B33A5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7A2C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</w:t>
            </w:r>
          </w:p>
          <w:p w:rsidR="00961595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Non-Elective</w:t>
            </w:r>
          </w:p>
          <w:p w:rsidR="00961595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595" w:rsidRDefault="0096159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neurosurgery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1071" w:rsidRPr="00AA5BFF" w:rsidTr="00252D2D">
        <w:tc>
          <w:tcPr>
            <w:tcW w:w="1702" w:type="dxa"/>
            <w:shd w:val="clear" w:color="auto" w:fill="C6D9F1" w:themeFill="text2" w:themeFillTint="33"/>
          </w:tcPr>
          <w:p w:rsidR="00561071" w:rsidRPr="00AA5BFF" w:rsidRDefault="00D223EE" w:rsidP="00D223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223E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>/ 3</w:t>
            </w:r>
            <w:r w:rsidRPr="00D223E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0"/>
                <w:szCs w:val="20"/>
              </w:rPr>
              <w:t>/ 4</w:t>
            </w:r>
            <w:r w:rsidRPr="00D223E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Operative Procedure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561071" w:rsidRPr="00561071" w:rsidRDefault="00561071" w:rsidP="005610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1071">
              <w:rPr>
                <w:rFonts w:ascii="Arial" w:hAnsi="Arial" w:cs="Arial"/>
                <w:i/>
                <w:sz w:val="20"/>
                <w:szCs w:val="20"/>
              </w:rPr>
              <w:t>Core data – Completed by ALL sites</w:t>
            </w:r>
          </w:p>
        </w:tc>
      </w:tr>
      <w:tr w:rsidR="00561071" w:rsidRPr="00FD585D" w:rsidTr="00252D2D">
        <w:tc>
          <w:tcPr>
            <w:tcW w:w="1702" w:type="dxa"/>
          </w:tcPr>
          <w:p w:rsidR="00561071" w:rsidRPr="00FD585D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1071" w:rsidRPr="00FD585D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561071" w:rsidRDefault="00D223EE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Following the steps for “1</w:t>
            </w:r>
            <w:r w:rsidRPr="00D223E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Operative Procedure” complete the data for any additional neurosurgery that took place during the same admission.</w:t>
            </w:r>
          </w:p>
          <w:p w:rsidR="00D223EE" w:rsidRDefault="00D223EE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3EE" w:rsidRDefault="00D223EE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2</w:t>
            </w:r>
            <w:r w:rsidRPr="00D223E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or 3</w:t>
            </w:r>
            <w:r w:rsidRPr="00D223E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or 4</w:t>
            </w:r>
            <w:r w:rsidRPr="00D223E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procedure took place enter “9</w:t>
            </w:r>
            <w:r w:rsidR="008B08DA">
              <w:rPr>
                <w:rFonts w:ascii="Arial" w:hAnsi="Arial" w:cs="Arial"/>
                <w:sz w:val="20"/>
                <w:szCs w:val="20"/>
              </w:rPr>
              <w:t>” for all questions.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053" w:rsidRDefault="00A51053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5 or more procedures have been carried out complete the details for the first 4 procedures and then record the details for the 5</w:t>
            </w:r>
            <w:r w:rsidRPr="00A5105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any further procedures in the comments section.</w:t>
            </w:r>
          </w:p>
          <w:p w:rsidR="00A51053" w:rsidRPr="00FD585D" w:rsidRDefault="00A51053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1071" w:rsidRPr="00FD585D" w:rsidRDefault="00561071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0FA" w:rsidRPr="00FD585D" w:rsidTr="00252D2D">
        <w:tc>
          <w:tcPr>
            <w:tcW w:w="1702" w:type="dxa"/>
            <w:shd w:val="clear" w:color="auto" w:fill="C6D9F1" w:themeFill="text2" w:themeFillTint="33"/>
          </w:tcPr>
          <w:p w:rsidR="007250FA" w:rsidRPr="00AA5BFF" w:rsidRDefault="007250FA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BFF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7250FA" w:rsidRPr="00561071" w:rsidRDefault="007250FA" w:rsidP="005610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1071">
              <w:rPr>
                <w:rFonts w:ascii="Arial" w:hAnsi="Arial" w:cs="Arial"/>
                <w:i/>
                <w:sz w:val="20"/>
                <w:szCs w:val="20"/>
              </w:rPr>
              <w:t>Core data – Completed by ALL sites</w:t>
            </w:r>
          </w:p>
        </w:tc>
      </w:tr>
      <w:tr w:rsidR="00797A2C" w:rsidRPr="00FD585D" w:rsidTr="00252D2D">
        <w:tc>
          <w:tcPr>
            <w:tcW w:w="1702" w:type="dxa"/>
          </w:tcPr>
          <w:p w:rsidR="00797A2C" w:rsidRPr="00FD585D" w:rsidRDefault="00797A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43E7D" w:rsidRDefault="00843E7D" w:rsidP="00843E7D">
            <w:pPr>
              <w:rPr>
                <w:rFonts w:ascii="Arial" w:hAnsi="Arial" w:cs="Arial"/>
                <w:sz w:val="20"/>
                <w:szCs w:val="20"/>
              </w:rPr>
            </w:pPr>
            <w:r w:rsidRPr="00843E7D">
              <w:rPr>
                <w:rFonts w:ascii="Arial" w:hAnsi="Arial" w:cs="Arial"/>
                <w:sz w:val="20"/>
                <w:szCs w:val="20"/>
              </w:rPr>
              <w:t>Number of additional surgical procedures</w:t>
            </w:r>
          </w:p>
          <w:p w:rsidR="00797A2C" w:rsidRPr="008052F0" w:rsidRDefault="00797A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43E7D" w:rsidRDefault="00843E7D" w:rsidP="0084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the number of neurosurgical procedures the patient had during this episode from the hospital theatre system/EPR. If the patient had 5 or more procedures record the number of </w:t>
            </w:r>
            <w:r w:rsidR="0074227A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procedures in addition to the first four the patient had. Include the details of these additional procedures in the “</w:t>
            </w:r>
            <w:r w:rsidRPr="008B08D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sz w:val="20"/>
                <w:szCs w:val="20"/>
              </w:rPr>
              <w:t>” section.</w:t>
            </w:r>
          </w:p>
          <w:p w:rsidR="00797A2C" w:rsidRDefault="00797A2C" w:rsidP="00F90E6B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3A5" w:rsidRPr="00FD585D" w:rsidRDefault="005B33A5" w:rsidP="00F90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the number of additional surgical procedures will allow for accurate recording of the vo</w:t>
            </w:r>
            <w:r w:rsidR="00A51053">
              <w:rPr>
                <w:rFonts w:ascii="Arial" w:hAnsi="Arial" w:cs="Arial"/>
                <w:sz w:val="20"/>
                <w:szCs w:val="20"/>
              </w:rPr>
              <w:t>lume of paediatric neurosurgery.</w:t>
            </w:r>
          </w:p>
        </w:tc>
        <w:tc>
          <w:tcPr>
            <w:tcW w:w="2551" w:type="dxa"/>
          </w:tcPr>
          <w:p w:rsidR="00797A2C" w:rsidRPr="00FD585D" w:rsidRDefault="00843E7D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7250FA" w:rsidRPr="00FD585D" w:rsidTr="00252D2D">
        <w:tc>
          <w:tcPr>
            <w:tcW w:w="1702" w:type="dxa"/>
          </w:tcPr>
          <w:p w:rsidR="00F90E6B" w:rsidRPr="00FD585D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842" w:type="dxa"/>
          </w:tcPr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Transfer Patient</w:t>
            </w:r>
          </w:p>
        </w:tc>
        <w:tc>
          <w:tcPr>
            <w:tcW w:w="4820" w:type="dxa"/>
          </w:tcPr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Establish if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was transferred from one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ite to another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 from the patient’s EPR</w:t>
            </w:r>
            <w:r>
              <w:rPr>
                <w:rFonts w:ascii="Arial" w:hAnsi="Arial" w:cs="Arial"/>
                <w:sz w:val="20"/>
                <w:szCs w:val="20"/>
              </w:rPr>
              <w:t xml:space="preserve">. Record whether the patient was transferred. </w:t>
            </w:r>
          </w:p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all transfers will allow for the number of children being transferred between sites nationally to be established.</w:t>
            </w:r>
          </w:p>
          <w:p w:rsidR="007250FA" w:rsidRPr="00FD585D" w:rsidRDefault="007250FA" w:rsidP="00F90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1 = Yes</w:t>
            </w:r>
          </w:p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2 = No</w:t>
            </w:r>
          </w:p>
        </w:tc>
      </w:tr>
      <w:tr w:rsidR="007250FA" w:rsidRPr="00FD585D" w:rsidTr="00252D2D">
        <w:tc>
          <w:tcPr>
            <w:tcW w:w="1702" w:type="dxa"/>
          </w:tcPr>
          <w:p w:rsidR="007250FA" w:rsidRPr="00FD585D" w:rsidRDefault="0074227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842" w:type="dxa"/>
          </w:tcPr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Critical Care Admission</w:t>
            </w:r>
          </w:p>
        </w:tc>
        <w:tc>
          <w:tcPr>
            <w:tcW w:w="4820" w:type="dxa"/>
          </w:tcPr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Establish if the </w:t>
            </w:r>
            <w:r w:rsidR="00982415">
              <w:rPr>
                <w:rFonts w:ascii="Arial" w:hAnsi="Arial" w:cs="Arial"/>
                <w:sz w:val="20"/>
                <w:szCs w:val="20"/>
              </w:rPr>
              <w:t>patient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 admitted</w:t>
            </w:r>
            <w:r w:rsidRPr="00FD585D">
              <w:rPr>
                <w:rFonts w:ascii="Arial" w:hAnsi="Arial" w:cs="Arial"/>
                <w:sz w:val="20"/>
                <w:szCs w:val="20"/>
              </w:rPr>
              <w:t xml:space="preserve"> to either PICU/ITU or HDU</w:t>
            </w:r>
            <w:r>
              <w:rPr>
                <w:rFonts w:ascii="Arial" w:hAnsi="Arial" w:cs="Arial"/>
                <w:sz w:val="20"/>
                <w:szCs w:val="20"/>
              </w:rPr>
              <w:t xml:space="preserve"> during this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episode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 from the hospital electronic admission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Record whether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patient </w:t>
            </w:r>
            <w:r w:rsidR="008B08DA">
              <w:rPr>
                <w:rFonts w:ascii="Arial" w:hAnsi="Arial" w:cs="Arial"/>
                <w:sz w:val="20"/>
                <w:szCs w:val="20"/>
              </w:rPr>
              <w:t>had any critical care admission during this episode.</w:t>
            </w:r>
          </w:p>
          <w:p w:rsidR="00F90E6B" w:rsidRDefault="00F90E6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250FA" w:rsidRDefault="00F90E6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critical care admissions i</w:t>
            </w:r>
            <w:r w:rsidR="007250FA">
              <w:rPr>
                <w:rFonts w:ascii="Arial" w:hAnsi="Arial" w:cs="Arial"/>
                <w:sz w:val="20"/>
                <w:szCs w:val="20"/>
              </w:rPr>
              <w:t xml:space="preserve">dentifies </w:t>
            </w:r>
            <w:r>
              <w:rPr>
                <w:rFonts w:ascii="Arial" w:hAnsi="Arial" w:cs="Arial"/>
                <w:sz w:val="20"/>
                <w:szCs w:val="20"/>
              </w:rPr>
              <w:t>the need for paediatric critical care locally and nationally.</w:t>
            </w:r>
          </w:p>
          <w:p w:rsidR="007250FA" w:rsidRPr="00FD585D" w:rsidRDefault="007250FA" w:rsidP="00F90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50FA" w:rsidRPr="008B08DA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8B08DA">
              <w:rPr>
                <w:rFonts w:ascii="Arial" w:hAnsi="Arial" w:cs="Arial"/>
                <w:sz w:val="20"/>
                <w:szCs w:val="20"/>
              </w:rPr>
              <w:t>1 = Yes</w:t>
            </w:r>
          </w:p>
          <w:p w:rsidR="007250FA" w:rsidRPr="008B08DA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8B08DA">
              <w:rPr>
                <w:rFonts w:ascii="Arial" w:hAnsi="Arial" w:cs="Arial"/>
                <w:sz w:val="20"/>
                <w:szCs w:val="20"/>
              </w:rPr>
              <w:t>2 = No</w:t>
            </w:r>
          </w:p>
          <w:p w:rsidR="007250FA" w:rsidRP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250FA" w:rsidRPr="008B08DA">
              <w:rPr>
                <w:rFonts w:ascii="Arial" w:hAnsi="Arial" w:cs="Arial"/>
                <w:sz w:val="20"/>
                <w:szCs w:val="20"/>
              </w:rPr>
              <w:t xml:space="preserve"> = not known</w:t>
            </w:r>
          </w:p>
        </w:tc>
      </w:tr>
      <w:tr w:rsidR="007250FA" w:rsidRPr="00FD585D" w:rsidTr="008B08DA">
        <w:tc>
          <w:tcPr>
            <w:tcW w:w="1702" w:type="dxa"/>
          </w:tcPr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4820" w:type="dxa"/>
          </w:tcPr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 xml:space="preserve">Establish the outcome of this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5D">
              <w:rPr>
                <w:rFonts w:ascii="Arial" w:hAnsi="Arial" w:cs="Arial"/>
                <w:sz w:val="20"/>
                <w:szCs w:val="20"/>
              </w:rPr>
              <w:t>episode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 from the patient’s EPR</w:t>
            </w:r>
            <w:r w:rsidRPr="00FD58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Patients may be discharged home, to a district general hospital or to another ward on the same site. </w:t>
            </w:r>
          </w:p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 refers to transfers to another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site. </w:t>
            </w:r>
          </w:p>
          <w:p w:rsidR="00F90E6B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E6B" w:rsidRPr="00FD585D" w:rsidRDefault="00F90E6B" w:rsidP="00F90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an outcome of “dead” the child must be under the care of a Neurosurgeon when they died.</w:t>
            </w:r>
          </w:p>
          <w:p w:rsidR="00F90E6B" w:rsidRDefault="00F90E6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E6B" w:rsidRDefault="00F90E6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which outcome occurred for the patient.</w:t>
            </w:r>
          </w:p>
          <w:p w:rsidR="00F90E6B" w:rsidRDefault="00F90E6B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250FA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will allow for the auditing of how the patients pathway ended</w:t>
            </w:r>
            <w:r w:rsidR="00F90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0FA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F90E6B">
              <w:rPr>
                <w:rFonts w:ascii="Arial" w:hAnsi="Arial" w:cs="Arial"/>
                <w:sz w:val="20"/>
                <w:szCs w:val="20"/>
              </w:rPr>
              <w:t xml:space="preserve">paediatric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 w:rsidR="007250FA">
              <w:rPr>
                <w:rFonts w:ascii="Arial" w:hAnsi="Arial" w:cs="Arial"/>
                <w:sz w:val="20"/>
                <w:szCs w:val="20"/>
              </w:rPr>
              <w:t xml:space="preserve"> care.</w:t>
            </w:r>
          </w:p>
          <w:p w:rsidR="007250FA" w:rsidRPr="00FD585D" w:rsidRDefault="007250FA" w:rsidP="00F90E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Discharged</w:t>
            </w:r>
          </w:p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:rsidR="007250FA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Dead</w:t>
            </w:r>
          </w:p>
          <w:p w:rsidR="007250FA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250FA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250FA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250FA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7250FA" w:rsidRPr="00FD585D" w:rsidRDefault="007250F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27FD" w:rsidRDefault="009824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9C2C8B" w:rsidRPr="00FD585D" w:rsidTr="00252D2D">
        <w:trPr>
          <w:trHeight w:val="557"/>
        </w:trPr>
        <w:tc>
          <w:tcPr>
            <w:tcW w:w="10915" w:type="dxa"/>
            <w:gridSpan w:val="4"/>
            <w:shd w:val="clear" w:color="auto" w:fill="C6D9F1" w:themeFill="text2" w:themeFillTint="33"/>
          </w:tcPr>
          <w:p w:rsidR="009C2C8B" w:rsidRPr="00FD585D" w:rsidRDefault="009C2C8B" w:rsidP="00252D2D">
            <w:pPr>
              <w:tabs>
                <w:tab w:val="left" w:pos="1735"/>
                <w:tab w:val="left" w:pos="3436"/>
              </w:tabs>
              <w:ind w:right="45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CAPNA: Additional Data</w:t>
            </w:r>
          </w:p>
        </w:tc>
      </w:tr>
      <w:tr w:rsidR="009C2C8B" w:rsidRPr="00FD585D" w:rsidTr="00252D2D">
        <w:trPr>
          <w:trHeight w:val="557"/>
        </w:trPr>
        <w:tc>
          <w:tcPr>
            <w:tcW w:w="1702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F30D31" w:rsidRDefault="009C2C8B" w:rsidP="00252D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Proforma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section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FD585D" w:rsidRDefault="009C2C8B" w:rsidP="00252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  <w:p w:rsidR="009C2C8B" w:rsidRPr="00FD585D" w:rsidRDefault="009C2C8B" w:rsidP="00252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FD585D" w:rsidRDefault="009C2C8B" w:rsidP="00252D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9C2C8B" w:rsidRPr="00FD585D" w:rsidRDefault="009C2C8B" w:rsidP="00252D2D">
            <w:pPr>
              <w:tabs>
                <w:tab w:val="left" w:pos="1735"/>
                <w:tab w:val="left" w:pos="3436"/>
              </w:tabs>
              <w:ind w:right="4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85D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</w:tr>
      <w:tr w:rsidR="009C2C8B" w:rsidRPr="00FD585D" w:rsidTr="00252D2D">
        <w:tc>
          <w:tcPr>
            <w:tcW w:w="1702" w:type="dxa"/>
            <w:shd w:val="clear" w:color="auto" w:fill="C6D9F1" w:themeFill="text2" w:themeFillTint="33"/>
          </w:tcPr>
          <w:p w:rsidR="009C2C8B" w:rsidRPr="00AA5BFF" w:rsidRDefault="009C2C8B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BFF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9C2C8B" w:rsidRPr="00827353" w:rsidRDefault="00962019" w:rsidP="00252D2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Additional information: C</w:t>
            </w:r>
            <w:r w:rsidR="009C2C8B" w:rsidRPr="00827353">
              <w:rPr>
                <w:rFonts w:ascii="Arial" w:hAnsi="Arial" w:cs="Arial"/>
                <w:i/>
                <w:sz w:val="20"/>
                <w:szCs w:val="20"/>
              </w:rPr>
              <w:t>ompleted by T101 and N121 ONLY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 xml:space="preserve">Presenting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Neurosurgical</w:t>
            </w:r>
            <w:r w:rsidRPr="00DB2AC6">
              <w:rPr>
                <w:rFonts w:ascii="Arial" w:hAnsi="Arial" w:cs="Arial"/>
                <w:sz w:val="20"/>
                <w:szCs w:val="20"/>
              </w:rPr>
              <w:t xml:space="preserve"> Query / Diagnosis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patient’s </w:t>
            </w:r>
            <w:r w:rsidR="008B08DA">
              <w:rPr>
                <w:rFonts w:ascii="Arial" w:hAnsi="Arial" w:cs="Arial"/>
                <w:sz w:val="20"/>
                <w:szCs w:val="20"/>
              </w:rPr>
              <w:t>EPR or department referral database</w:t>
            </w:r>
            <w:r>
              <w:rPr>
                <w:rFonts w:ascii="Arial" w:hAnsi="Arial" w:cs="Arial"/>
                <w:sz w:val="20"/>
                <w:szCs w:val="20"/>
              </w:rPr>
              <w:t xml:space="preserve"> establish why the patient was referred to neurosurgery. Record the referral summary.</w:t>
            </w:r>
          </w:p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5B33A5" w:rsidP="00FF5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the Neurosurgical query/diagnosis allows for the reporting on the diversity of cases seen by the Neurosurgeons.</w:t>
            </w:r>
          </w:p>
          <w:p w:rsidR="00FF5E2C" w:rsidRPr="004A743C" w:rsidRDefault="00FF5E2C" w:rsidP="00FF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4A743C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Diagnosis</w:t>
            </w:r>
          </w:p>
        </w:tc>
        <w:tc>
          <w:tcPr>
            <w:tcW w:w="4820" w:type="dxa"/>
          </w:tcPr>
          <w:p w:rsidR="009C2C8B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t</w:t>
            </w:r>
            <w:r w:rsidR="009C2C8B">
              <w:rPr>
                <w:rFonts w:ascii="Arial" w:hAnsi="Arial" w:cs="Arial"/>
                <w:sz w:val="20"/>
                <w:szCs w:val="20"/>
              </w:rPr>
              <w:t>he diagnosis given by the Neurosurgeon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 from the patient’s EPR or department referral database</w:t>
            </w:r>
            <w:r w:rsidR="009C2C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 this diagnosis.</w:t>
            </w:r>
          </w:p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diagnosis allows for further categorisation of patients. </w:t>
            </w:r>
          </w:p>
          <w:p w:rsidR="00941280" w:rsidRPr="004A743C" w:rsidRDefault="00941280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4A743C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797A2C">
              <w:rPr>
                <w:rFonts w:ascii="Arial" w:hAnsi="Arial" w:cs="Arial"/>
                <w:sz w:val="20"/>
                <w:szCs w:val="20"/>
              </w:rPr>
              <w:t>Diagnostic Group</w:t>
            </w:r>
          </w:p>
          <w:p w:rsidR="009C2C8B" w:rsidRPr="00FD585D" w:rsidRDefault="009C2C8B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whether the diagnosis is cranial or spinal in nature. Record which group it is.</w:t>
            </w:r>
          </w:p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it is unclear which code to allocate discuss with the Neurosurgeon.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Diagnostic group will allow for the calculation of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the numb</w:t>
            </w:r>
            <w:r w:rsidR="00FF5E2C">
              <w:rPr>
                <w:rFonts w:ascii="Arial" w:hAnsi="Arial" w:cs="Arial"/>
                <w:sz w:val="20"/>
                <w:szCs w:val="20"/>
              </w:rPr>
              <w:t>er of spinal and cranial cases locally.</w:t>
            </w:r>
          </w:p>
          <w:p w:rsidR="009C2C8B" w:rsidRPr="004A743C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Cranial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Spinal</w:t>
            </w:r>
          </w:p>
          <w:p w:rsidR="00797A2C" w:rsidRDefault="00797A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</w:p>
          <w:p w:rsidR="00797A2C" w:rsidRDefault="00797A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052F0" w:rsidRPr="008A1FF0" w:rsidRDefault="008052F0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C8B" w:rsidRPr="00FD585D" w:rsidTr="00252D2D">
        <w:tc>
          <w:tcPr>
            <w:tcW w:w="170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Co-</w:t>
            </w:r>
            <w:r w:rsidR="00962019" w:rsidRPr="00DB2AC6">
              <w:rPr>
                <w:rFonts w:ascii="Arial" w:hAnsi="Arial" w:cs="Arial"/>
                <w:sz w:val="20"/>
                <w:szCs w:val="20"/>
              </w:rPr>
              <w:t>Morbidity</w:t>
            </w:r>
            <w:r w:rsidRPr="00DB2AC6">
              <w:rPr>
                <w:rFonts w:ascii="Arial" w:hAnsi="Arial" w:cs="Arial"/>
                <w:sz w:val="20"/>
                <w:szCs w:val="20"/>
              </w:rPr>
              <w:t xml:space="preserve"> 1-6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any co-morbidity</w:t>
            </w:r>
            <w:r w:rsidR="005B3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053">
              <w:rPr>
                <w:rFonts w:ascii="Arial" w:hAnsi="Arial" w:cs="Arial"/>
                <w:sz w:val="20"/>
                <w:szCs w:val="20"/>
              </w:rPr>
              <w:t>(</w:t>
            </w:r>
            <w:r w:rsidR="005B33A5">
              <w:rPr>
                <w:rFonts w:ascii="Arial" w:hAnsi="Arial" w:cs="Arial"/>
                <w:sz w:val="20"/>
                <w:szCs w:val="20"/>
              </w:rPr>
              <w:t xml:space="preserve">a diagnosed condition </w:t>
            </w:r>
            <w:r w:rsidR="005B33A5" w:rsidRPr="0074227A">
              <w:rPr>
                <w:rFonts w:ascii="Arial" w:hAnsi="Arial" w:cs="Arial"/>
                <w:b/>
                <w:sz w:val="20"/>
                <w:szCs w:val="20"/>
              </w:rPr>
              <w:t>with the potential to impact outcome</w:t>
            </w:r>
            <w:r w:rsidR="00A5105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B33A5">
              <w:rPr>
                <w:rFonts w:ascii="Arial" w:hAnsi="Arial" w:cs="Arial"/>
                <w:sz w:val="20"/>
                <w:szCs w:val="20"/>
              </w:rPr>
              <w:t>, r</w:t>
            </w:r>
            <w:r>
              <w:rPr>
                <w:rFonts w:ascii="Arial" w:hAnsi="Arial" w:cs="Arial"/>
                <w:sz w:val="20"/>
                <w:szCs w:val="20"/>
              </w:rPr>
              <w:t>ecorded in the patient’s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 EPR or on the referral database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this episode</w:t>
            </w:r>
            <w:r w:rsidR="008052F0">
              <w:rPr>
                <w:rFonts w:ascii="Arial" w:hAnsi="Arial" w:cs="Arial"/>
                <w:sz w:val="20"/>
                <w:szCs w:val="20"/>
              </w:rPr>
              <w:t>. Record up to 6 co-morbidities.</w:t>
            </w:r>
          </w:p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co-morbidities</w:t>
            </w:r>
            <w:r w:rsidR="00A510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E2C">
              <w:rPr>
                <w:rFonts w:ascii="Arial" w:hAnsi="Arial" w:cs="Arial"/>
                <w:sz w:val="20"/>
                <w:szCs w:val="20"/>
              </w:rPr>
              <w:t xml:space="preserve">will help give an overall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51053">
              <w:rPr>
                <w:rFonts w:ascii="Arial" w:hAnsi="Arial" w:cs="Arial"/>
                <w:sz w:val="20"/>
                <w:szCs w:val="20"/>
              </w:rPr>
              <w:t>icture of the patient’s health. R</w:t>
            </w:r>
            <w:r>
              <w:rPr>
                <w:rFonts w:ascii="Arial" w:hAnsi="Arial" w:cs="Arial"/>
                <w:sz w:val="20"/>
                <w:szCs w:val="20"/>
              </w:rPr>
              <w:t xml:space="preserve">isk of mortality is positively correlated to the number of co-morbidities. </w:t>
            </w:r>
          </w:p>
          <w:p w:rsidR="009C2C8B" w:rsidRPr="004A743C" w:rsidRDefault="009C2C8B" w:rsidP="00FF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</w:t>
            </w:r>
          </w:p>
          <w:p w:rsidR="00962019" w:rsidRDefault="00962019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62019" w:rsidRPr="004A743C" w:rsidRDefault="00962019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co-morbidities recorded enter 9.</w:t>
            </w:r>
          </w:p>
        </w:tc>
      </w:tr>
      <w:tr w:rsidR="009C2C8B" w:rsidRPr="00FD585D" w:rsidTr="00252D2D">
        <w:tc>
          <w:tcPr>
            <w:tcW w:w="170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Action by Neurosurgeon</w:t>
            </w:r>
          </w:p>
          <w:p w:rsidR="009C2C8B" w:rsidRPr="00DB2AC6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what action </w:t>
            </w:r>
            <w:r w:rsidR="00535B0C">
              <w:rPr>
                <w:rFonts w:ascii="Arial" w:hAnsi="Arial" w:cs="Arial"/>
                <w:sz w:val="20"/>
                <w:szCs w:val="20"/>
              </w:rPr>
              <w:t>the N</w:t>
            </w:r>
            <w:r>
              <w:rPr>
                <w:rFonts w:ascii="Arial" w:hAnsi="Arial" w:cs="Arial"/>
                <w:sz w:val="20"/>
                <w:szCs w:val="20"/>
              </w:rPr>
              <w:t xml:space="preserve">eurosurgeon took following the consultation with the patient as recorded in the patient’s </w:t>
            </w:r>
            <w:r w:rsidR="008B08DA">
              <w:rPr>
                <w:rFonts w:ascii="Arial" w:hAnsi="Arial" w:cs="Arial"/>
                <w:sz w:val="20"/>
                <w:szCs w:val="20"/>
              </w:rPr>
              <w:t>EPR</w:t>
            </w:r>
            <w:r>
              <w:rPr>
                <w:rFonts w:ascii="Arial" w:hAnsi="Arial" w:cs="Arial"/>
                <w:sz w:val="20"/>
                <w:szCs w:val="20"/>
              </w:rPr>
              <w:t>. Record the action taken.</w:t>
            </w:r>
          </w:p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E2C" w:rsidRDefault="0074227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actions a </w:t>
            </w:r>
            <w:r w:rsidR="00FF5E2C">
              <w:rPr>
                <w:rFonts w:ascii="Arial" w:hAnsi="Arial" w:cs="Arial"/>
                <w:sz w:val="20"/>
                <w:szCs w:val="20"/>
              </w:rPr>
              <w:t>Neurosu</w:t>
            </w:r>
            <w:r>
              <w:rPr>
                <w:rFonts w:ascii="Arial" w:hAnsi="Arial" w:cs="Arial"/>
                <w:sz w:val="20"/>
                <w:szCs w:val="20"/>
              </w:rPr>
              <w:t>rgeon can take include;</w:t>
            </w:r>
            <w:r w:rsidR="00FF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giving</w:t>
            </w:r>
            <w:r w:rsidR="00FF5E2C">
              <w:rPr>
                <w:rFonts w:ascii="Arial" w:hAnsi="Arial" w:cs="Arial"/>
                <w:sz w:val="20"/>
                <w:szCs w:val="20"/>
              </w:rPr>
              <w:t xml:space="preserve"> advice regarding the care of </w:t>
            </w:r>
            <w:r w:rsidR="00982415">
              <w:rPr>
                <w:rFonts w:ascii="Arial" w:hAnsi="Arial" w:cs="Arial"/>
                <w:sz w:val="20"/>
                <w:szCs w:val="20"/>
              </w:rPr>
              <w:t>the</w:t>
            </w:r>
            <w:r w:rsidR="00FF5E2C">
              <w:rPr>
                <w:rFonts w:ascii="Arial" w:hAnsi="Arial" w:cs="Arial"/>
                <w:sz w:val="20"/>
                <w:szCs w:val="20"/>
              </w:rPr>
              <w:t xml:space="preserve"> patient without admitting t</w:t>
            </w:r>
            <w:r w:rsidR="00535B0C">
              <w:rPr>
                <w:rFonts w:ascii="Arial" w:hAnsi="Arial" w:cs="Arial"/>
                <w:sz w:val="20"/>
                <w:szCs w:val="20"/>
              </w:rPr>
              <w:t>he patient under the care of a N</w:t>
            </w:r>
            <w:r w:rsidR="00FF5E2C">
              <w:rPr>
                <w:rFonts w:ascii="Arial" w:hAnsi="Arial" w:cs="Arial"/>
                <w:sz w:val="20"/>
                <w:szCs w:val="20"/>
              </w:rPr>
              <w:t xml:space="preserve">eurosurgeon. They may admit the patient under the care of a </w:t>
            </w:r>
            <w:r w:rsidR="00535B0C">
              <w:rPr>
                <w:rFonts w:ascii="Arial" w:hAnsi="Arial" w:cs="Arial"/>
                <w:sz w:val="20"/>
                <w:szCs w:val="20"/>
              </w:rPr>
              <w:t>Neurosurgeon</w:t>
            </w:r>
            <w:r w:rsidR="00FF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FF5E2C">
              <w:rPr>
                <w:rFonts w:ascii="Arial" w:hAnsi="Arial" w:cs="Arial"/>
                <w:sz w:val="20"/>
                <w:szCs w:val="20"/>
              </w:rPr>
              <w:t>they may transfer the patient to a major centre (S225, G513).</w:t>
            </w:r>
          </w:p>
          <w:p w:rsidR="00FF5E2C" w:rsidRDefault="00FF5E2C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C8B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Documenting the action taken by the Neurosurgeon</w:t>
            </w:r>
            <w:r w:rsidR="00FF5E2C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="009C2C8B">
              <w:rPr>
                <w:rFonts w:ascii="Arial" w:hAnsi="Arial" w:cs="Arial"/>
                <w:sz w:val="20"/>
                <w:szCs w:val="20"/>
              </w:rPr>
              <w:t xml:space="preserve"> establish whether co</w:t>
            </w:r>
            <w:r w:rsidR="008052F0">
              <w:rPr>
                <w:rFonts w:ascii="Arial" w:hAnsi="Arial" w:cs="Arial"/>
                <w:sz w:val="20"/>
                <w:szCs w:val="20"/>
              </w:rPr>
              <w:t>nsistent action is taking place.</w:t>
            </w:r>
          </w:p>
          <w:p w:rsidR="00E731B8" w:rsidRPr="00FD585D" w:rsidRDefault="00E731B8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</w:t>
            </w:r>
          </w:p>
          <w:p w:rsidR="009C2C8B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</w:t>
            </w:r>
          </w:p>
          <w:p w:rsidR="009C2C8B" w:rsidRPr="00FD585D" w:rsidRDefault="009C2C8B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</w:tr>
    </w:tbl>
    <w:p w:rsidR="005B33A5" w:rsidRDefault="005B33A5">
      <w:r>
        <w:br w:type="page"/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8B08DA" w:rsidRPr="00FD585D" w:rsidTr="00252D2D">
        <w:tc>
          <w:tcPr>
            <w:tcW w:w="1702" w:type="dxa"/>
          </w:tcPr>
          <w:p w:rsidR="008B08DA" w:rsidRPr="00DB2AC6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Admission Type</w:t>
            </w:r>
          </w:p>
        </w:tc>
        <w:tc>
          <w:tcPr>
            <w:tcW w:w="4820" w:type="dxa"/>
          </w:tcPr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whether the patient was admitted from where they live (new), from another department (internal) or from another hospital (external) from the electronic hospital admission system. Record the admission type.</w:t>
            </w:r>
          </w:p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5B33A5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Admission type </w:t>
            </w:r>
            <w:r w:rsidR="008B08DA">
              <w:rPr>
                <w:rFonts w:ascii="Arial" w:hAnsi="Arial" w:cs="Arial"/>
                <w:sz w:val="20"/>
                <w:szCs w:val="20"/>
              </w:rPr>
              <w:t>will identify</w:t>
            </w:r>
            <w:r w:rsidR="008B08DA" w:rsidRPr="004A74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8DA">
              <w:rPr>
                <w:rFonts w:ascii="Arial" w:hAnsi="Arial" w:cs="Arial"/>
                <w:sz w:val="20"/>
                <w:szCs w:val="20"/>
              </w:rPr>
              <w:t>where patients are admitted from.</w:t>
            </w:r>
          </w:p>
          <w:p w:rsidR="005B33A5" w:rsidRPr="004A743C" w:rsidRDefault="005B33A5" w:rsidP="008B0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Pr="00DB2AC6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New admission</w:t>
            </w:r>
          </w:p>
          <w:p w:rsidR="008B08DA" w:rsidRPr="00DB2AC6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Transfer – Internal</w:t>
            </w:r>
          </w:p>
          <w:p w:rsidR="008B08DA" w:rsidRPr="00DB2AC6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Transfer – External</w:t>
            </w:r>
          </w:p>
          <w:p w:rsidR="008B08DA" w:rsidRDefault="008B08DA" w:rsidP="008052F0">
            <w:pPr>
              <w:rPr>
                <w:rFonts w:ascii="Arial" w:hAnsi="Arial" w:cs="Arial"/>
                <w:sz w:val="20"/>
                <w:szCs w:val="20"/>
              </w:rPr>
            </w:pPr>
          </w:p>
          <w:p w:rsidR="008052F0" w:rsidRPr="008A1FF0" w:rsidRDefault="008052F0" w:rsidP="008052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not admitted enter 9.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DB2AC6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 xml:space="preserve">Admitting </w:t>
            </w: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Pr="00DB2AC6">
              <w:rPr>
                <w:rFonts w:ascii="Arial" w:hAnsi="Arial" w:cs="Arial"/>
                <w:sz w:val="20"/>
                <w:szCs w:val="20"/>
              </w:rPr>
              <w:t xml:space="preserve"> Neurosurgeon</w:t>
            </w:r>
          </w:p>
        </w:tc>
        <w:tc>
          <w:tcPr>
            <w:tcW w:w="4820" w:type="dxa"/>
          </w:tcPr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Consultant who admits the patient from the electronic hospital admission record. Record the Consultant’s surname.</w:t>
            </w:r>
          </w:p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5B33A5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the admitting Consultant Neurosurgeon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 will allow identification of which Neurosurgeon was responsible for each episode of care.</w:t>
            </w:r>
          </w:p>
          <w:p w:rsidR="008B08DA" w:rsidRPr="004A743C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Pr="004A743C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 w:rsidRPr="004A743C">
              <w:rPr>
                <w:rFonts w:ascii="Arial" w:hAnsi="Arial" w:cs="Arial"/>
                <w:sz w:val="20"/>
                <w:szCs w:val="20"/>
              </w:rPr>
              <w:t xml:space="preserve">Free text </w:t>
            </w:r>
          </w:p>
          <w:p w:rsidR="008B08DA" w:rsidRDefault="008B08DA" w:rsidP="008B08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2F0" w:rsidRPr="004A743C" w:rsidRDefault="008052F0" w:rsidP="008B08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not admitted enter 9.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Summary of Advice</w:t>
            </w:r>
          </w:p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Neurosurgeon gave advice record the advice given as recorded in the patient’s EPR or on the department referral database. 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unclear </w:t>
            </w:r>
            <w:r w:rsidR="008052F0">
              <w:rPr>
                <w:rFonts w:ascii="Arial" w:hAnsi="Arial" w:cs="Arial"/>
                <w:sz w:val="20"/>
                <w:szCs w:val="20"/>
              </w:rPr>
              <w:t xml:space="preserve">what the advice given was </w:t>
            </w:r>
            <w:r>
              <w:rPr>
                <w:rFonts w:ascii="Arial" w:hAnsi="Arial" w:cs="Arial"/>
                <w:sz w:val="20"/>
                <w:szCs w:val="20"/>
              </w:rPr>
              <w:t>discuss with the Neurosurgeon.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5B33A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Summarising the advice given will allow for the accurate recording of the guidance given by Neurosurgery, and will facilitate any </w:t>
            </w:r>
            <w:r w:rsidR="00CA4BD5">
              <w:rPr>
                <w:rFonts w:ascii="Arial" w:hAnsi="Arial" w:cs="Arial"/>
                <w:sz w:val="20"/>
                <w:szCs w:val="20"/>
              </w:rPr>
              <w:t>case 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BD5">
              <w:rPr>
                <w:rFonts w:ascii="Arial" w:hAnsi="Arial" w:cs="Arial"/>
                <w:sz w:val="20"/>
                <w:szCs w:val="20"/>
              </w:rPr>
              <w:t>taking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at the Paediatric Advisory Group (PAG). </w:t>
            </w: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advice given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Discussed with Major Centre</w:t>
            </w:r>
          </w:p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Default="00215043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from the patient’s </w:t>
            </w:r>
            <w:r w:rsidR="008B08DA">
              <w:rPr>
                <w:rFonts w:ascii="Arial" w:hAnsi="Arial" w:cs="Arial"/>
                <w:sz w:val="20"/>
                <w:szCs w:val="20"/>
              </w:rPr>
              <w:t>EPR or on the department referral database whether the Neurosurgeon contacted a major centre (S225/G513) to discuss the case. Record which centre was contacted.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unclear </w:t>
            </w:r>
            <w:r w:rsidR="008052F0">
              <w:rPr>
                <w:rFonts w:ascii="Arial" w:hAnsi="Arial" w:cs="Arial"/>
                <w:sz w:val="20"/>
                <w:szCs w:val="20"/>
              </w:rPr>
              <w:t>which centre was contacted</w:t>
            </w:r>
            <w:r>
              <w:rPr>
                <w:rFonts w:ascii="Arial" w:hAnsi="Arial" w:cs="Arial"/>
                <w:sz w:val="20"/>
                <w:szCs w:val="20"/>
              </w:rPr>
              <w:t xml:space="preserve"> discuss with the Neurosurgeon.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Documenting if a case was discussed with a major centre will record the activity taking place between the major and minor sites.</w:t>
            </w:r>
          </w:p>
          <w:p w:rsidR="008B08DA" w:rsidRPr="00DB2AC6" w:rsidRDefault="008B08DA" w:rsidP="00FF5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G153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S225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  <w:r w:rsidR="008052F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052F0" w:rsidRPr="008052F0">
              <w:rPr>
                <w:rFonts w:ascii="Arial" w:hAnsi="Arial" w:cs="Arial"/>
                <w:i/>
                <w:sz w:val="20"/>
                <w:szCs w:val="20"/>
              </w:rPr>
              <w:t>Both centres were contacted for advice.)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962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major centre contacted enter 9.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Response by Major Centre</w:t>
            </w:r>
          </w:p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major centre was contacted establish what response they gave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 from the patient’s EPR or on the department referral database</w:t>
            </w:r>
            <w:r>
              <w:rPr>
                <w:rFonts w:ascii="Arial" w:hAnsi="Arial" w:cs="Arial"/>
                <w:sz w:val="20"/>
                <w:szCs w:val="20"/>
              </w:rPr>
              <w:t>. Record the response of the major centre.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unclear </w:t>
            </w:r>
            <w:r w:rsidR="008052F0">
              <w:rPr>
                <w:rFonts w:ascii="Arial" w:hAnsi="Arial" w:cs="Arial"/>
                <w:sz w:val="20"/>
                <w:szCs w:val="20"/>
              </w:rPr>
              <w:t>what response was given</w:t>
            </w:r>
            <w:r>
              <w:rPr>
                <w:rFonts w:ascii="Arial" w:hAnsi="Arial" w:cs="Arial"/>
                <w:sz w:val="20"/>
                <w:szCs w:val="20"/>
              </w:rPr>
              <w:t xml:space="preserve"> discuss with the Neurosurgeon.</w:t>
            </w: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the response from the major centre will establish</w:t>
            </w:r>
            <w:r w:rsidR="008B08DA">
              <w:rPr>
                <w:rFonts w:ascii="Arial" w:hAnsi="Arial" w:cs="Arial"/>
                <w:sz w:val="20"/>
                <w:szCs w:val="20"/>
              </w:rPr>
              <w:t xml:space="preserve"> what advice was given and whether it was followed.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assist any case discussion carried out at the PAG.</w:t>
            </w: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Advised transfer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major centre contacted enter 9.</w:t>
            </w:r>
          </w:p>
        </w:tc>
      </w:tr>
    </w:tbl>
    <w:p w:rsidR="00CA4BD5" w:rsidRDefault="00CA4BD5">
      <w:r>
        <w:br w:type="page"/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8B08DA" w:rsidRPr="00FD585D" w:rsidTr="00252D2D">
        <w:tc>
          <w:tcPr>
            <w:tcW w:w="1702" w:type="dxa"/>
            <w:tcBorders>
              <w:bottom w:val="single" w:sz="4" w:space="0" w:color="auto"/>
            </w:tcBorders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 xml:space="preserve">Further comment on response from Major Centre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any further comments regarding the communication between the major and minor sites. Include here if both major centres were contacted was the response the same.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8B0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unclear </w:t>
            </w:r>
            <w:r w:rsidR="008052F0">
              <w:rPr>
                <w:rFonts w:ascii="Arial" w:hAnsi="Arial" w:cs="Arial"/>
                <w:sz w:val="20"/>
                <w:szCs w:val="20"/>
              </w:rPr>
              <w:t>what the advice was</w:t>
            </w:r>
            <w:r>
              <w:rPr>
                <w:rFonts w:ascii="Arial" w:hAnsi="Arial" w:cs="Arial"/>
                <w:sz w:val="20"/>
                <w:szCs w:val="20"/>
              </w:rPr>
              <w:t xml:space="preserve"> discuss with the Neurosurgeon.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Recording any further comments from the major centre will further assist any case discussions at the PAG.</w:t>
            </w:r>
          </w:p>
          <w:p w:rsidR="00CA4BD5" w:rsidRPr="00DB2AC6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</w:t>
            </w:r>
          </w:p>
          <w:p w:rsidR="008052F0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052F0" w:rsidRPr="00FD585D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further comments given enter 9.</w:t>
            </w:r>
          </w:p>
        </w:tc>
      </w:tr>
      <w:tr w:rsidR="008B08DA" w:rsidRPr="00FD585D" w:rsidTr="00252D2D">
        <w:tc>
          <w:tcPr>
            <w:tcW w:w="1702" w:type="dxa"/>
            <w:shd w:val="clear" w:color="auto" w:fill="C6D9F1" w:themeFill="text2" w:themeFillTint="33"/>
          </w:tcPr>
          <w:p w:rsidR="008B08DA" w:rsidRPr="00AA5BFF" w:rsidRDefault="008B08DA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BFF">
              <w:rPr>
                <w:rFonts w:ascii="Arial" w:hAnsi="Arial" w:cs="Arial"/>
                <w:b/>
                <w:sz w:val="20"/>
                <w:szCs w:val="20"/>
              </w:rPr>
              <w:t>Adverse Events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8B08DA" w:rsidRPr="00827353" w:rsidRDefault="008B08DA" w:rsidP="00281E8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Additional information: C</w:t>
            </w:r>
            <w:r w:rsidRPr="00827353">
              <w:rPr>
                <w:rFonts w:ascii="Arial" w:hAnsi="Arial" w:cs="Arial"/>
                <w:i/>
                <w:sz w:val="20"/>
                <w:szCs w:val="20"/>
              </w:rPr>
              <w:t>ompleted by T101 and N121 ONLY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Adverse Event Registered</w:t>
            </w:r>
          </w:p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from the patient’s </w:t>
            </w:r>
            <w:r w:rsidR="00941280">
              <w:rPr>
                <w:rFonts w:ascii="Arial" w:hAnsi="Arial" w:cs="Arial"/>
                <w:sz w:val="20"/>
                <w:szCs w:val="20"/>
              </w:rPr>
              <w:t>EPR</w:t>
            </w:r>
            <w:r>
              <w:rPr>
                <w:rFonts w:ascii="Arial" w:hAnsi="Arial" w:cs="Arial"/>
                <w:sz w:val="20"/>
                <w:szCs w:val="20"/>
              </w:rPr>
              <w:t xml:space="preserve"> whether any adverse event occurred; infection within 30 days of surgery, an unplanned return to surgery during the same admission, or a readmission </w:t>
            </w:r>
            <w:r w:rsidRPr="00941280">
              <w:rPr>
                <w:rFonts w:ascii="Arial" w:hAnsi="Arial" w:cs="Arial"/>
                <w:sz w:val="20"/>
                <w:szCs w:val="20"/>
              </w:rPr>
              <w:t>to neurosurgery</w:t>
            </w:r>
            <w:r>
              <w:rPr>
                <w:rFonts w:ascii="Arial" w:hAnsi="Arial" w:cs="Arial"/>
                <w:sz w:val="20"/>
                <w:szCs w:val="20"/>
              </w:rPr>
              <w:t xml:space="preserve"> 30 days post discharge.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an adverse event has occurred enter the date </w:t>
            </w:r>
            <w:r w:rsidR="008052F0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052F0">
              <w:rPr>
                <w:rFonts w:ascii="Arial" w:hAnsi="Arial" w:cs="Arial"/>
                <w:sz w:val="20"/>
                <w:szCs w:val="20"/>
              </w:rPr>
              <w:t>adverse event was registered.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recording of adverse events is vital for morbidity monitoring, for future learning and trend analysis.</w:t>
            </w:r>
          </w:p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DD/MM/YYYY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adverse event enter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99/99/9999</w:t>
            </w:r>
          </w:p>
          <w:p w:rsidR="00ED417A" w:rsidRDefault="00ED417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17A" w:rsidRPr="00FD585D" w:rsidRDefault="00ED417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DA" w:rsidRPr="00FD585D" w:rsidTr="00252D2D">
        <w:tc>
          <w:tcPr>
            <w:tcW w:w="170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Pr="00DB2AC6">
              <w:rPr>
                <w:rFonts w:ascii="Arial" w:hAnsi="Arial" w:cs="Arial"/>
                <w:sz w:val="20"/>
                <w:szCs w:val="20"/>
              </w:rPr>
              <w:t xml:space="preserve"> Neurosurgeon</w:t>
            </w:r>
          </w:p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 adverse event has occurred establish the Consultant Neurosurgeon whose care the patient was under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 from the patient’s EPR</w:t>
            </w:r>
            <w:r>
              <w:rPr>
                <w:rFonts w:ascii="Arial" w:hAnsi="Arial" w:cs="Arial"/>
                <w:sz w:val="20"/>
                <w:szCs w:val="20"/>
              </w:rPr>
              <w:t>. Record the Consultant’s surname.</w:t>
            </w: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 xml:space="preserve">Identifies the </w:t>
            </w: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Pr="00DB2AC6">
              <w:rPr>
                <w:rFonts w:ascii="Arial" w:hAnsi="Arial" w:cs="Arial"/>
                <w:sz w:val="20"/>
                <w:szCs w:val="20"/>
              </w:rPr>
              <w:t xml:space="preserve"> in charge of the case when the adverse event occurred.</w:t>
            </w:r>
          </w:p>
          <w:p w:rsidR="00941280" w:rsidRPr="00DB2AC6" w:rsidRDefault="00941280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adverse event enter 9.</w:t>
            </w:r>
          </w:p>
          <w:p w:rsidR="00ED417A" w:rsidRDefault="00ED417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17A" w:rsidRPr="00FD585D" w:rsidRDefault="00ED417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DA" w:rsidRPr="00FD585D" w:rsidTr="00252D2D">
        <w:tc>
          <w:tcPr>
            <w:tcW w:w="170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DB2AC6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DB2AC6">
              <w:rPr>
                <w:rFonts w:ascii="Arial" w:hAnsi="Arial" w:cs="Arial"/>
                <w:sz w:val="20"/>
                <w:szCs w:val="20"/>
              </w:rPr>
              <w:t>Adverse Event Type</w:t>
            </w:r>
          </w:p>
        </w:tc>
        <w:tc>
          <w:tcPr>
            <w:tcW w:w="4820" w:type="dxa"/>
          </w:tcPr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the severity of the event through discussing with the Neurosurgeon.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event may be minor (readily resolvable), moderate (short term impact, resolved within a week) or major (long term impact, resolved in over a week).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Adverse event type allows for the categorisation of the event. </w:t>
            </w:r>
          </w:p>
          <w:p w:rsidR="00CA4BD5" w:rsidRPr="00DB2AC6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adverse event enter 9.</w:t>
            </w:r>
          </w:p>
          <w:p w:rsidR="00ED417A" w:rsidRPr="00FD585D" w:rsidRDefault="00ED417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5130FD" w:rsidRDefault="008B08DA" w:rsidP="00252D2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Linked to which</w:t>
            </w:r>
            <w:r w:rsidRPr="00FD585D"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427FD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</w:t>
            </w:r>
            <w:r w:rsidR="00941280">
              <w:rPr>
                <w:rFonts w:ascii="Arial" w:hAnsi="Arial" w:cs="Arial"/>
                <w:sz w:val="20"/>
                <w:szCs w:val="20"/>
              </w:rPr>
              <w:t>, from the patient’s EPR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surgical procedure the adverse event was linked to. Record the procedure name.</w:t>
            </w:r>
          </w:p>
          <w:p w:rsidR="008B08DA" w:rsidRDefault="008B08DA" w:rsidP="00E73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E73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Identifying the procedure allows for a clear discussion of morbidity events.</w:t>
            </w:r>
          </w:p>
          <w:p w:rsidR="00CA4BD5" w:rsidRPr="00A427FD" w:rsidRDefault="00CA4BD5" w:rsidP="00E73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</w:t>
            </w:r>
          </w:p>
          <w:p w:rsidR="00A602E6" w:rsidRDefault="00A602E6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02E6" w:rsidRDefault="00A602E6" w:rsidP="00A60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adverse event enter 9.</w:t>
            </w:r>
          </w:p>
          <w:p w:rsidR="00ED417A" w:rsidRPr="00FD585D" w:rsidRDefault="00ED417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Post operative infection</w:t>
            </w: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 from the patient’s EPR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 patient has an infection which has occurred within 30 days of surgery. Record whether the infection was within 30 days.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Identifying an infection allows for morbidity monitoring to be carried out, and for </w:t>
            </w:r>
            <w:r w:rsidR="008B08DA" w:rsidRPr="00A427FD">
              <w:rPr>
                <w:rFonts w:ascii="Arial" w:hAnsi="Arial" w:cs="Arial"/>
                <w:sz w:val="20"/>
                <w:szCs w:val="20"/>
              </w:rPr>
              <w:t>an infection rate to be calculated.</w:t>
            </w:r>
          </w:p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= Yes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= No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805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 </w:t>
            </w:r>
            <w:r w:rsidR="008052F0">
              <w:rPr>
                <w:rFonts w:ascii="Arial" w:hAnsi="Arial" w:cs="Arial"/>
                <w:sz w:val="20"/>
                <w:szCs w:val="20"/>
              </w:rPr>
              <w:t>infection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enter 9.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Infection Type</w:t>
            </w: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the severity of the infection through discussion with the </w:t>
            </w:r>
            <w:r w:rsidR="00941280">
              <w:rPr>
                <w:rFonts w:ascii="Arial" w:hAnsi="Arial" w:cs="Arial"/>
                <w:sz w:val="20"/>
                <w:szCs w:val="20"/>
              </w:rPr>
              <w:t>Neurosurgeon</w:t>
            </w:r>
            <w:r>
              <w:rPr>
                <w:rFonts w:ascii="Arial" w:hAnsi="Arial" w:cs="Arial"/>
                <w:sz w:val="20"/>
                <w:szCs w:val="20"/>
              </w:rPr>
              <w:t>. Record the severity of the infection.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Infection type will allow for the categorisation of infections. </w:t>
            </w:r>
          </w:p>
          <w:p w:rsidR="00CA4BD5" w:rsidRPr="00A427FD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Superficial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</w:t>
            </w:r>
          </w:p>
          <w:p w:rsidR="008052F0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962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infection enter 9.</w:t>
            </w:r>
          </w:p>
          <w:p w:rsidR="008052F0" w:rsidRPr="00FD585D" w:rsidRDefault="008052F0" w:rsidP="00962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Return to theatre</w:t>
            </w: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 from the hospital theatre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whether there was an unplanned return to theatre within the same admission. Record whether there was an unplanned return to theatre.</w:t>
            </w:r>
          </w:p>
          <w:p w:rsidR="008052F0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CA4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Identifying a return to theatre allows for morbidity monitoring to be carried out. </w:t>
            </w:r>
          </w:p>
          <w:p w:rsidR="00CA4BD5" w:rsidRPr="00A427FD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= Yes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= No</w:t>
            </w:r>
          </w:p>
          <w:p w:rsidR="008052F0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5A443A">
              <w:rPr>
                <w:rFonts w:ascii="Arial" w:hAnsi="Arial" w:cs="Arial"/>
                <w:sz w:val="20"/>
                <w:szCs w:val="20"/>
              </w:rPr>
              <w:t xml:space="preserve">If no </w:t>
            </w:r>
            <w:r w:rsidR="008052F0">
              <w:rPr>
                <w:rFonts w:ascii="Arial" w:hAnsi="Arial" w:cs="Arial"/>
                <w:sz w:val="20"/>
                <w:szCs w:val="20"/>
              </w:rPr>
              <w:t>return to theatre</w:t>
            </w:r>
            <w:r w:rsidRPr="005A443A">
              <w:rPr>
                <w:rFonts w:ascii="Arial" w:hAnsi="Arial" w:cs="Arial"/>
                <w:sz w:val="20"/>
                <w:szCs w:val="20"/>
              </w:rPr>
              <w:t xml:space="preserve"> enter 9.</w:t>
            </w:r>
          </w:p>
          <w:p w:rsidR="008052F0" w:rsidRPr="00FD585D" w:rsidRDefault="008052F0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Return to Theatre Date (DD/MM/YYYY)</w:t>
            </w:r>
          </w:p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patient had an unplanned return to theatre, establish 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from the hospital theatre system </w:t>
            </w:r>
            <w:r>
              <w:rPr>
                <w:rFonts w:ascii="Arial" w:hAnsi="Arial" w:cs="Arial"/>
                <w:sz w:val="20"/>
                <w:szCs w:val="20"/>
              </w:rPr>
              <w:t>when this was. Enter the date the patient returned to theatre in full.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Recording the date of the return to theatre allows calculation of days post surgery that the event occurred. </w:t>
            </w:r>
          </w:p>
          <w:p w:rsidR="00CA4BD5" w:rsidRPr="00A427FD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DD/MM/YYYY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return to theatre enter 99/99/9999.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to theatre Procedure</w:t>
            </w: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patient had an unplanned return to theatre, establish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 from the hospital theatre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procedure was carried out. Record the procedure carried out.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Identifying the procedure allows for a clear discussion of morbidity events.</w:t>
            </w:r>
          </w:p>
          <w:p w:rsidR="00CA4BD5" w:rsidRPr="00A427FD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962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return to theatre enter 9.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Readmission</w:t>
            </w:r>
          </w:p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if there was a readmission </w:t>
            </w:r>
            <w:r w:rsidRPr="00A427FD">
              <w:rPr>
                <w:rFonts w:ascii="Arial" w:hAnsi="Arial" w:cs="Arial"/>
                <w:sz w:val="20"/>
                <w:szCs w:val="20"/>
              </w:rPr>
              <w:t>to neurosurgery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30 days of discharge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 from the hospital electronic admission system</w:t>
            </w:r>
            <w:r>
              <w:rPr>
                <w:rFonts w:ascii="Arial" w:hAnsi="Arial" w:cs="Arial"/>
                <w:sz w:val="20"/>
                <w:szCs w:val="20"/>
              </w:rPr>
              <w:t>. Record whether there was a readmission.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CA4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Identifying a readmission allows for morbidity monitoring to be carried out. </w:t>
            </w:r>
          </w:p>
          <w:p w:rsidR="00CA4BD5" w:rsidRPr="00A427FD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= Yes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= No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8052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 </w:t>
            </w:r>
            <w:r w:rsidR="008052F0">
              <w:rPr>
                <w:rFonts w:ascii="Arial" w:hAnsi="Arial" w:cs="Arial"/>
                <w:sz w:val="20"/>
                <w:szCs w:val="20"/>
              </w:rPr>
              <w:t>readmission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enter 9</w:t>
            </w:r>
            <w:r w:rsidR="00805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Readmission Date (DD/MM/YYY)</w:t>
            </w:r>
          </w:p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patient was readmitted within 30 days of discharge establish when this was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 from the hospital electronic admission system</w:t>
            </w:r>
            <w:r>
              <w:rPr>
                <w:rFonts w:ascii="Arial" w:hAnsi="Arial" w:cs="Arial"/>
                <w:sz w:val="20"/>
                <w:szCs w:val="20"/>
              </w:rPr>
              <w:t>. Enter the date the patient was readmitted in full.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CA4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Recording the date of a readmission allows calculation of days post discharge/surgery the event occurred. </w:t>
            </w:r>
          </w:p>
          <w:p w:rsidR="00CA4BD5" w:rsidRPr="00A427FD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DD/MM/YYYY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962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readmission enter 99/99/9999.</w:t>
            </w:r>
          </w:p>
        </w:tc>
      </w:tr>
      <w:tr w:rsidR="008B08DA" w:rsidRPr="00FD585D" w:rsidTr="00252D2D">
        <w:tc>
          <w:tcPr>
            <w:tcW w:w="1702" w:type="dxa"/>
            <w:tcBorders>
              <w:bottom w:val="single" w:sz="4" w:space="0" w:color="auto"/>
            </w:tcBorders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readmission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43E7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why the patient was readmitted from the </w:t>
            </w:r>
            <w:r w:rsidR="00941280">
              <w:rPr>
                <w:rFonts w:ascii="Arial" w:hAnsi="Arial" w:cs="Arial"/>
                <w:sz w:val="20"/>
                <w:szCs w:val="20"/>
              </w:rPr>
              <w:t xml:space="preserve">hospital electronic </w:t>
            </w:r>
            <w:r>
              <w:rPr>
                <w:rFonts w:ascii="Arial" w:hAnsi="Arial" w:cs="Arial"/>
                <w:sz w:val="20"/>
                <w:szCs w:val="20"/>
              </w:rPr>
              <w:t xml:space="preserve">admission </w:t>
            </w:r>
            <w:r w:rsidR="00941280"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z w:val="20"/>
                <w:szCs w:val="20"/>
              </w:rPr>
              <w:t>. Record the reason for readmission.</w:t>
            </w:r>
          </w:p>
          <w:p w:rsidR="00CA4BD5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BD5" w:rsidRDefault="00CA4BD5" w:rsidP="00CA4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Identifying the details of a readmission allows for morbidity monitoring to be carried out. </w:t>
            </w:r>
          </w:p>
          <w:p w:rsidR="00CA4BD5" w:rsidRPr="00A427FD" w:rsidRDefault="00CA4BD5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text.</w:t>
            </w:r>
          </w:p>
          <w:p w:rsidR="008B08DA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8DA" w:rsidRPr="00FD585D" w:rsidRDefault="008B08DA" w:rsidP="00962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readmission enter 9.</w:t>
            </w:r>
          </w:p>
        </w:tc>
      </w:tr>
    </w:tbl>
    <w:p w:rsidR="00CA4BD5" w:rsidRDefault="00CA4BD5">
      <w:r>
        <w:br w:type="page"/>
      </w: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8B08DA" w:rsidRPr="00FD585D" w:rsidTr="00252D2D">
        <w:tc>
          <w:tcPr>
            <w:tcW w:w="1702" w:type="dxa"/>
            <w:shd w:val="clear" w:color="auto" w:fill="C6D9F1" w:themeFill="text2" w:themeFillTint="33"/>
          </w:tcPr>
          <w:p w:rsidR="008B08DA" w:rsidRPr="005130FD" w:rsidRDefault="008B08DA" w:rsidP="00252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30FD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Comments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8DA" w:rsidRPr="00FD585D" w:rsidTr="00252D2D">
        <w:tc>
          <w:tcPr>
            <w:tcW w:w="170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B08DA" w:rsidRPr="00A427F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A427F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4820" w:type="dxa"/>
          </w:tcPr>
          <w:p w:rsidR="00941280" w:rsidRDefault="006C50F3" w:rsidP="00941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a</w:t>
            </w:r>
            <w:r w:rsidR="008B08DA" w:rsidRPr="00FD585D">
              <w:rPr>
                <w:rFonts w:ascii="Arial" w:hAnsi="Arial" w:cs="Arial"/>
                <w:sz w:val="20"/>
                <w:szCs w:val="20"/>
              </w:rPr>
              <w:t>ny information relevant to admission either at the initial centre or receiving centre. Text entered may provide additional information relating to specific data fields or information that is not col</w:t>
            </w:r>
            <w:r w:rsidR="00ED417A">
              <w:rPr>
                <w:rFonts w:ascii="Arial" w:hAnsi="Arial" w:cs="Arial"/>
                <w:sz w:val="20"/>
                <w:szCs w:val="20"/>
              </w:rPr>
              <w:t>lected as part of the data set but would be useful for feedback purposes.</w:t>
            </w:r>
          </w:p>
          <w:p w:rsidR="00941280" w:rsidRDefault="00941280" w:rsidP="00941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280" w:rsidRDefault="00941280" w:rsidP="00941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="006C50F3">
              <w:rPr>
                <w:rFonts w:ascii="Arial" w:hAnsi="Arial" w:cs="Arial"/>
                <w:sz w:val="20"/>
                <w:szCs w:val="20"/>
              </w:rPr>
              <w:t>also</w:t>
            </w:r>
            <w:r>
              <w:rPr>
                <w:rFonts w:ascii="Arial" w:hAnsi="Arial" w:cs="Arial"/>
                <w:sz w:val="20"/>
                <w:szCs w:val="20"/>
              </w:rPr>
              <w:t xml:space="preserve"> details of additional neurosurgical procedures carried out in addition to the 4 procedures recorded in the operative procedure sections.</w:t>
            </w:r>
            <w:r w:rsidR="0074227A">
              <w:rPr>
                <w:rFonts w:ascii="Arial" w:hAnsi="Arial" w:cs="Arial"/>
                <w:sz w:val="20"/>
                <w:szCs w:val="20"/>
              </w:rPr>
              <w:t xml:space="preserve"> Including the ca</w:t>
            </w:r>
            <w:r w:rsidR="00A51053">
              <w:rPr>
                <w:rFonts w:ascii="Arial" w:hAnsi="Arial" w:cs="Arial"/>
                <w:sz w:val="20"/>
                <w:szCs w:val="20"/>
              </w:rPr>
              <w:t>tegory of surgery and BPNG code for these procedures.</w:t>
            </w:r>
          </w:p>
          <w:p w:rsidR="00941280" w:rsidRDefault="00941280" w:rsidP="00941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08DA" w:rsidRDefault="008B08DA" w:rsidP="00941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No identifiers should be included in this text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D585D">
              <w:rPr>
                <w:rFonts w:ascii="Arial" w:hAnsi="Arial" w:cs="Arial"/>
                <w:sz w:val="20"/>
                <w:szCs w:val="20"/>
              </w:rPr>
              <w:t>patient, staff</w:t>
            </w:r>
            <w:r w:rsidR="00ED417A">
              <w:rPr>
                <w:rFonts w:ascii="Arial" w:hAnsi="Arial" w:cs="Arial"/>
                <w:sz w:val="20"/>
                <w:szCs w:val="20"/>
              </w:rPr>
              <w:t>, etc.</w:t>
            </w:r>
            <w:r w:rsidRPr="00FD585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08DA" w:rsidRPr="00FD585D" w:rsidRDefault="008B08DA" w:rsidP="00941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08DA" w:rsidRPr="00FD585D" w:rsidRDefault="008B08DA" w:rsidP="00252D2D">
            <w:pPr>
              <w:rPr>
                <w:rFonts w:ascii="Arial" w:hAnsi="Arial" w:cs="Arial"/>
                <w:sz w:val="20"/>
                <w:szCs w:val="20"/>
              </w:rPr>
            </w:pPr>
            <w:r w:rsidRPr="00FD585D">
              <w:rPr>
                <w:rFonts w:ascii="Arial" w:hAnsi="Arial" w:cs="Arial"/>
                <w:sz w:val="20"/>
                <w:szCs w:val="20"/>
              </w:rPr>
              <w:t>Free text.</w:t>
            </w:r>
          </w:p>
        </w:tc>
      </w:tr>
    </w:tbl>
    <w:p w:rsidR="00A427FD" w:rsidRDefault="00A427FD">
      <w:pPr>
        <w:rPr>
          <w:rFonts w:ascii="Arial" w:hAnsi="Arial" w:cs="Arial"/>
        </w:rPr>
      </w:pPr>
    </w:p>
    <w:p w:rsidR="009C2C8B" w:rsidRDefault="009C2C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53CC" w:rsidRPr="00CA0748" w:rsidRDefault="005653CC" w:rsidP="005653C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bookmarkStart w:id="1" w:name="Datasubmission"/>
      <w:r w:rsidRPr="00CA0748">
        <w:rPr>
          <w:rFonts w:ascii="Arial" w:hAnsi="Arial" w:cs="Arial"/>
          <w:b/>
        </w:rPr>
        <w:lastRenderedPageBreak/>
        <w:t xml:space="preserve">Data submission </w:t>
      </w:r>
    </w:p>
    <w:bookmarkEnd w:id="1"/>
    <w:p w:rsidR="005653CC" w:rsidRDefault="005653CC" w:rsidP="005653CC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10915" w:type="dxa"/>
        <w:tblInd w:w="-601" w:type="dxa"/>
        <w:tblLayout w:type="fixed"/>
        <w:tblLook w:val="04A0"/>
      </w:tblPr>
      <w:tblGrid>
        <w:gridCol w:w="1702"/>
        <w:gridCol w:w="1842"/>
        <w:gridCol w:w="4820"/>
        <w:gridCol w:w="2551"/>
      </w:tblGrid>
      <w:tr w:rsidR="00215043" w:rsidRPr="00FD585D" w:rsidTr="00797A2C">
        <w:tc>
          <w:tcPr>
            <w:tcW w:w="1702" w:type="dxa"/>
            <w:shd w:val="clear" w:color="auto" w:fill="C6D9F1" w:themeFill="text2" w:themeFillTint="33"/>
          </w:tcPr>
          <w:p w:rsidR="00215043" w:rsidRPr="00281E86" w:rsidRDefault="00215043" w:rsidP="00797A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E86">
              <w:rPr>
                <w:rFonts w:ascii="Arial" w:hAnsi="Arial" w:cs="Arial"/>
                <w:b/>
                <w:sz w:val="20"/>
                <w:szCs w:val="20"/>
              </w:rPr>
              <w:t>Data Submission</w:t>
            </w:r>
          </w:p>
        </w:tc>
        <w:tc>
          <w:tcPr>
            <w:tcW w:w="9213" w:type="dxa"/>
            <w:gridSpan w:val="3"/>
            <w:shd w:val="clear" w:color="auto" w:fill="C6D9F1" w:themeFill="text2" w:themeFillTint="33"/>
          </w:tcPr>
          <w:p w:rsidR="00215043" w:rsidRPr="00281E86" w:rsidRDefault="00215043" w:rsidP="00797A2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1E86">
              <w:rPr>
                <w:rFonts w:ascii="Arial" w:hAnsi="Arial" w:cs="Arial"/>
                <w:i/>
                <w:sz w:val="20"/>
                <w:szCs w:val="20"/>
              </w:rPr>
              <w:t>To be submitted as requested by the MSN Clinical Coordinator.</w:t>
            </w:r>
          </w:p>
        </w:tc>
      </w:tr>
      <w:tr w:rsidR="00215043" w:rsidRPr="00FD585D" w:rsidTr="00797A2C">
        <w:tc>
          <w:tcPr>
            <w:tcW w:w="1702" w:type="dxa"/>
          </w:tcPr>
          <w:p w:rsidR="00215043" w:rsidRPr="00DB2AC6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data</w:t>
            </w:r>
          </w:p>
        </w:tc>
        <w:tc>
          <w:tcPr>
            <w:tcW w:w="4820" w:type="dxa"/>
          </w:tcPr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core data from all 4 Paediatric sites will be merged to create the National database. In the National database </w:t>
            </w:r>
            <w:r w:rsidRPr="003F6009">
              <w:rPr>
                <w:rFonts w:ascii="Arial" w:hAnsi="Arial" w:cs="Arial"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sz w:val="20"/>
                <w:szCs w:val="20"/>
              </w:rPr>
              <w:t xml:space="preserve">row will </w:t>
            </w:r>
            <w:r w:rsidRPr="003F6009">
              <w:rPr>
                <w:rFonts w:ascii="Arial" w:hAnsi="Arial" w:cs="Arial"/>
                <w:sz w:val="20"/>
                <w:szCs w:val="20"/>
              </w:rPr>
              <w:t xml:space="preserve">represent one patient episode across </w:t>
            </w:r>
            <w:r>
              <w:rPr>
                <w:rFonts w:ascii="Arial" w:hAnsi="Arial" w:cs="Arial"/>
                <w:sz w:val="20"/>
                <w:szCs w:val="20"/>
              </w:rPr>
              <w:t>neurosurgical</w:t>
            </w:r>
            <w:r w:rsidRPr="003F6009">
              <w:rPr>
                <w:rFonts w:ascii="Arial" w:hAnsi="Arial" w:cs="Arial"/>
                <w:sz w:val="20"/>
                <w:szCs w:val="20"/>
              </w:rPr>
              <w:t xml:space="preserve"> sites. </w:t>
            </w:r>
          </w:p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 xml:space="preserve">The number of patients and number of </w:t>
            </w:r>
            <w:r>
              <w:rPr>
                <w:rFonts w:ascii="Arial" w:hAnsi="Arial" w:cs="Arial"/>
                <w:sz w:val="20"/>
                <w:szCs w:val="20"/>
              </w:rPr>
              <w:t>neurosurgical</w:t>
            </w:r>
            <w:r w:rsidRPr="003F6009">
              <w:rPr>
                <w:rFonts w:ascii="Arial" w:hAnsi="Arial" w:cs="Arial"/>
                <w:sz w:val="20"/>
                <w:szCs w:val="20"/>
              </w:rPr>
              <w:t xml:space="preserve"> procedures can be obtained from this source.   </w:t>
            </w: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043" w:rsidRPr="00FD585D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043" w:rsidRPr="00FD585D" w:rsidTr="00797A2C">
        <w:tc>
          <w:tcPr>
            <w:tcW w:w="1702" w:type="dxa"/>
          </w:tcPr>
          <w:p w:rsidR="00215043" w:rsidRPr="00DB2AC6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5043" w:rsidRPr="00E079D5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for core data</w:t>
            </w:r>
          </w:p>
        </w:tc>
        <w:tc>
          <w:tcPr>
            <w:tcW w:w="4820" w:type="dxa"/>
          </w:tcPr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MSN Clinical Coordinator will request CAPNA data from the AF’s in line with the PAG meetings (approximately 3 times a year) or as required.</w:t>
            </w:r>
          </w:p>
          <w:p w:rsidR="00215043" w:rsidRPr="00E079D5" w:rsidRDefault="00215043" w:rsidP="006C5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043" w:rsidRPr="00FD585D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F3" w:rsidRPr="00FD585D" w:rsidTr="00797A2C">
        <w:tc>
          <w:tcPr>
            <w:tcW w:w="1702" w:type="dxa"/>
          </w:tcPr>
          <w:p w:rsidR="006C50F3" w:rsidRPr="00DB2AC6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C50F3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the core data file</w:t>
            </w:r>
          </w:p>
        </w:tc>
        <w:tc>
          <w:tcPr>
            <w:tcW w:w="4820" w:type="dxa"/>
          </w:tcPr>
          <w:p w:rsidR="006C50F3" w:rsidRDefault="006C50F3" w:rsidP="006C5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create the data extract copy the core data for the requested time period from the cross index into the denominator database </w:t>
            </w:r>
            <w:r w:rsidRPr="003F6009">
              <w:rPr>
                <w:rFonts w:ascii="Arial" w:hAnsi="Arial" w:cs="Arial"/>
                <w:b/>
                <w:sz w:val="20"/>
                <w:szCs w:val="20"/>
              </w:rPr>
              <w:t>except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CHI, forename and surname. The cross index will be retained in full locally.</w:t>
            </w:r>
          </w:p>
          <w:p w:rsidR="006C50F3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50F3" w:rsidRPr="00FD585D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043" w:rsidRPr="00FD585D" w:rsidTr="00797A2C">
        <w:tc>
          <w:tcPr>
            <w:tcW w:w="1702" w:type="dxa"/>
          </w:tcPr>
          <w:p w:rsidR="00215043" w:rsidRPr="00DB2AC6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5043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Saving the</w:t>
            </w:r>
            <w:r w:rsidR="00215043">
              <w:rPr>
                <w:rFonts w:ascii="Arial" w:hAnsi="Arial" w:cs="Arial"/>
                <w:sz w:val="20"/>
                <w:szCs w:val="20"/>
              </w:rPr>
              <w:t xml:space="preserve"> core data file</w:t>
            </w:r>
          </w:p>
        </w:tc>
        <w:tc>
          <w:tcPr>
            <w:tcW w:w="4820" w:type="dxa"/>
          </w:tcPr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 xml:space="preserve">Save the denominator database as: </w:t>
            </w:r>
          </w:p>
          <w:p w:rsidR="006C50F3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MSN CAPNA denominator database_[hospital code] _ [month – month] _ [year]</w:t>
            </w:r>
          </w:p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i/>
                <w:sz w:val="20"/>
                <w:szCs w:val="20"/>
              </w:rPr>
              <w:t>Example:</w:t>
            </w:r>
            <w:r>
              <w:rPr>
                <w:rFonts w:ascii="Arial" w:hAnsi="Arial" w:cs="Arial"/>
                <w:sz w:val="20"/>
                <w:szCs w:val="20"/>
              </w:rPr>
              <w:t xml:space="preserve"> A request for data from 1</w:t>
            </w:r>
            <w:r w:rsidRPr="003F600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 to 30</w:t>
            </w:r>
            <w:r w:rsidRPr="003F600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2017 from Tayside would be saved as:</w:t>
            </w:r>
          </w:p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043" w:rsidRPr="00671DD1" w:rsidRDefault="00215043" w:rsidP="006C50F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71DD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MSN CAPNA denominator database_ T101 _ Jan-April_2017</w:t>
            </w:r>
          </w:p>
          <w:p w:rsidR="00215043" w:rsidRPr="00E079D5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043" w:rsidRPr="00FD585D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F3" w:rsidRPr="00FD585D" w:rsidTr="00797A2C">
        <w:tc>
          <w:tcPr>
            <w:tcW w:w="1702" w:type="dxa"/>
          </w:tcPr>
          <w:p w:rsidR="006C50F3" w:rsidRPr="00A427FD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C50F3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Sending the core data file</w:t>
            </w:r>
          </w:p>
        </w:tc>
        <w:tc>
          <w:tcPr>
            <w:tcW w:w="4820" w:type="dxa"/>
          </w:tcPr>
          <w:p w:rsidR="006C50F3" w:rsidRDefault="006C50F3" w:rsidP="006C5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per the deadline outlined in the project plan data should be sent via e-mail to the MSN Clinical Coordinator </w:t>
            </w:r>
            <w:r w:rsidRPr="006C50F3">
              <w:rPr>
                <w:rFonts w:ascii="Arial" w:hAnsi="Arial" w:cs="Arial"/>
                <w:b/>
                <w:sz w:val="20"/>
                <w:szCs w:val="20"/>
              </w:rPr>
              <w:t>and also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MSN Project Support Officer.</w:t>
            </w:r>
            <w:r w:rsidR="002E4873">
              <w:rPr>
                <w:rFonts w:ascii="Arial" w:hAnsi="Arial" w:cs="Arial"/>
                <w:sz w:val="20"/>
                <w:szCs w:val="20"/>
              </w:rPr>
              <w:t xml:space="preserve"> This data will then be merged.</w:t>
            </w:r>
          </w:p>
          <w:p w:rsidR="006C50F3" w:rsidRPr="003F6009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50F3" w:rsidRPr="00FD585D" w:rsidRDefault="006C50F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043" w:rsidRPr="00FD585D" w:rsidTr="00797A2C">
        <w:tc>
          <w:tcPr>
            <w:tcW w:w="1702" w:type="dxa"/>
          </w:tcPr>
          <w:p w:rsidR="00215043" w:rsidRPr="00A427FD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5043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data</w:t>
            </w:r>
          </w:p>
        </w:tc>
        <w:tc>
          <w:tcPr>
            <w:tcW w:w="4820" w:type="dxa"/>
          </w:tcPr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Tayside and Grampian will submit the additional data collected for discussion at the PAG.</w:t>
            </w: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This data will include details of:</w:t>
            </w: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Number of cases seen by Neurosurgery.</w:t>
            </w: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Number of procedures carried out.</w:t>
            </w: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The category of surgery.</w:t>
            </w: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The BPNG code.</w:t>
            </w: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The outcome following surgery.</w:t>
            </w: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What action was taken by the Neurosurgeon?</w:t>
            </w: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Was the case discussed with a major centre?</w:t>
            </w:r>
          </w:p>
          <w:p w:rsidR="00215043" w:rsidRPr="003F6009" w:rsidRDefault="00215043" w:rsidP="00797A2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Any adverse events.</w:t>
            </w: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  <w:r w:rsidRPr="003F6009">
              <w:rPr>
                <w:rFonts w:ascii="Arial" w:hAnsi="Arial" w:cs="Arial"/>
                <w:sz w:val="20"/>
                <w:szCs w:val="20"/>
              </w:rPr>
              <w:t>How this data is collated will be site specific.</w:t>
            </w:r>
          </w:p>
          <w:p w:rsidR="00215043" w:rsidRPr="003F6009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043" w:rsidRPr="00FD585D" w:rsidRDefault="00215043" w:rsidP="00797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5043" w:rsidRDefault="00215043" w:rsidP="005653CC">
      <w:pPr>
        <w:spacing w:after="0"/>
        <w:rPr>
          <w:rFonts w:ascii="Arial" w:hAnsi="Arial" w:cs="Arial"/>
          <w:i/>
        </w:rPr>
      </w:pPr>
    </w:p>
    <w:p w:rsidR="00215043" w:rsidRDefault="00215043" w:rsidP="005653CC">
      <w:pPr>
        <w:spacing w:after="0"/>
        <w:rPr>
          <w:rFonts w:ascii="Arial" w:hAnsi="Arial" w:cs="Arial"/>
          <w:i/>
        </w:rPr>
      </w:pPr>
    </w:p>
    <w:p w:rsidR="003F6009" w:rsidRDefault="003F6009">
      <w:pPr>
        <w:rPr>
          <w:rFonts w:ascii="Arial" w:hAnsi="Arial" w:cs="Arial"/>
          <w:i/>
        </w:rPr>
      </w:pPr>
    </w:p>
    <w:sectPr w:rsidR="003F6009" w:rsidSect="005165C7">
      <w:footerReference w:type="default" r:id="rId11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D5" w:rsidRDefault="00CA4BD5" w:rsidP="007658E5">
      <w:pPr>
        <w:spacing w:after="0" w:line="240" w:lineRule="auto"/>
      </w:pPr>
      <w:r>
        <w:separator/>
      </w:r>
    </w:p>
  </w:endnote>
  <w:endnote w:type="continuationSeparator" w:id="0">
    <w:p w:rsidR="00CA4BD5" w:rsidRDefault="00CA4BD5" w:rsidP="0076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D5" w:rsidRPr="00B003F5" w:rsidRDefault="00CA4BD5" w:rsidP="00B003F5">
    <w:pPr>
      <w:pStyle w:val="Footer"/>
      <w:jc w:val="right"/>
      <w:rPr>
        <w:rFonts w:ascii="Arial" w:hAnsi="Arial" w:cs="Arial"/>
        <w:i/>
        <w:sz w:val="20"/>
        <w:szCs w:val="20"/>
      </w:rPr>
    </w:pPr>
    <w:r w:rsidRPr="00B003F5">
      <w:rPr>
        <w:rFonts w:ascii="Arial" w:hAnsi="Arial" w:cs="Arial"/>
        <w:i/>
        <w:sz w:val="20"/>
        <w:szCs w:val="20"/>
      </w:rPr>
      <w:t xml:space="preserve">CAPNA Audit </w:t>
    </w:r>
    <w:r>
      <w:rPr>
        <w:rFonts w:ascii="Arial" w:hAnsi="Arial" w:cs="Arial"/>
        <w:i/>
        <w:sz w:val="20"/>
        <w:szCs w:val="20"/>
      </w:rPr>
      <w:t>Instructions v3.3</w:t>
    </w:r>
  </w:p>
  <w:p w:rsidR="00CA4BD5" w:rsidRPr="00B003F5" w:rsidRDefault="00740A84" w:rsidP="00B003F5">
    <w:pPr>
      <w:pStyle w:val="Footer"/>
      <w:jc w:val="center"/>
      <w:rPr>
        <w:rFonts w:ascii="Arial" w:hAnsi="Arial" w:cs="Arial"/>
        <w:sz w:val="20"/>
        <w:szCs w:val="20"/>
      </w:rPr>
    </w:pPr>
    <w:r w:rsidRPr="00B003F5">
      <w:rPr>
        <w:rFonts w:ascii="Arial" w:hAnsi="Arial" w:cs="Arial"/>
        <w:sz w:val="20"/>
        <w:szCs w:val="20"/>
      </w:rPr>
      <w:fldChar w:fldCharType="begin"/>
    </w:r>
    <w:r w:rsidR="00CA4BD5" w:rsidRPr="00B003F5">
      <w:rPr>
        <w:rFonts w:ascii="Arial" w:hAnsi="Arial" w:cs="Arial"/>
        <w:sz w:val="20"/>
        <w:szCs w:val="20"/>
      </w:rPr>
      <w:instrText xml:space="preserve"> PAGE  \* Arabic  \* MERGEFORMAT </w:instrText>
    </w:r>
    <w:r w:rsidRPr="00B003F5">
      <w:rPr>
        <w:rFonts w:ascii="Arial" w:hAnsi="Arial" w:cs="Arial"/>
        <w:sz w:val="20"/>
        <w:szCs w:val="20"/>
      </w:rPr>
      <w:fldChar w:fldCharType="separate"/>
    </w:r>
    <w:r w:rsidR="00A51053">
      <w:rPr>
        <w:rFonts w:ascii="Arial" w:hAnsi="Arial" w:cs="Arial"/>
        <w:noProof/>
        <w:sz w:val="20"/>
        <w:szCs w:val="20"/>
      </w:rPr>
      <w:t>2</w:t>
    </w:r>
    <w:r w:rsidRPr="00B003F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D5" w:rsidRDefault="00CA4BD5" w:rsidP="007658E5">
      <w:pPr>
        <w:spacing w:after="0" w:line="240" w:lineRule="auto"/>
      </w:pPr>
      <w:r>
        <w:separator/>
      </w:r>
    </w:p>
  </w:footnote>
  <w:footnote w:type="continuationSeparator" w:id="0">
    <w:p w:rsidR="00CA4BD5" w:rsidRDefault="00CA4BD5" w:rsidP="0076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C8B"/>
    <w:multiLevelType w:val="hybridMultilevel"/>
    <w:tmpl w:val="E664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17DC"/>
    <w:multiLevelType w:val="hybridMultilevel"/>
    <w:tmpl w:val="15580F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87D8A"/>
    <w:multiLevelType w:val="multilevel"/>
    <w:tmpl w:val="A8A8D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cs="Times New Roman" w:hint="default"/>
      </w:rPr>
    </w:lvl>
  </w:abstractNum>
  <w:abstractNum w:abstractNumId="3">
    <w:nsid w:val="144B4659"/>
    <w:multiLevelType w:val="hybridMultilevel"/>
    <w:tmpl w:val="1A5CB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690"/>
    <w:multiLevelType w:val="hybridMultilevel"/>
    <w:tmpl w:val="FB3CD6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81278"/>
    <w:multiLevelType w:val="multilevel"/>
    <w:tmpl w:val="057A9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cs="Times New Roman" w:hint="default"/>
      </w:rPr>
    </w:lvl>
  </w:abstractNum>
  <w:abstractNum w:abstractNumId="6">
    <w:nsid w:val="35495E32"/>
    <w:multiLevelType w:val="hybridMultilevel"/>
    <w:tmpl w:val="E6641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B6312"/>
    <w:multiLevelType w:val="multilevel"/>
    <w:tmpl w:val="64F6C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cs="Times New Roman" w:hint="default"/>
      </w:rPr>
    </w:lvl>
  </w:abstractNum>
  <w:abstractNum w:abstractNumId="8">
    <w:nsid w:val="37B674DF"/>
    <w:multiLevelType w:val="hybridMultilevel"/>
    <w:tmpl w:val="9CE0E8F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3F7FC5"/>
    <w:multiLevelType w:val="hybridMultilevel"/>
    <w:tmpl w:val="DC402C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76AC"/>
    <w:multiLevelType w:val="hybridMultilevel"/>
    <w:tmpl w:val="F39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F3B2A"/>
    <w:multiLevelType w:val="hybridMultilevel"/>
    <w:tmpl w:val="19E01ED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B263C9"/>
    <w:multiLevelType w:val="hybridMultilevel"/>
    <w:tmpl w:val="AB50B0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E37E6"/>
    <w:multiLevelType w:val="hybridMultilevel"/>
    <w:tmpl w:val="67C454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F26BE"/>
    <w:multiLevelType w:val="hybridMultilevel"/>
    <w:tmpl w:val="515A5E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13579C"/>
    <w:multiLevelType w:val="multilevel"/>
    <w:tmpl w:val="737CC6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7179FA"/>
    <w:multiLevelType w:val="hybridMultilevel"/>
    <w:tmpl w:val="91A28B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16"/>
  </w:num>
  <w:num w:numId="13">
    <w:abstractNumId w:val="13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54"/>
    <w:rsid w:val="00011F86"/>
    <w:rsid w:val="00093EBB"/>
    <w:rsid w:val="000C053D"/>
    <w:rsid w:val="000D79ED"/>
    <w:rsid w:val="000E25EA"/>
    <w:rsid w:val="000E32AD"/>
    <w:rsid w:val="000F0F36"/>
    <w:rsid w:val="001011AB"/>
    <w:rsid w:val="00140A82"/>
    <w:rsid w:val="00141D0F"/>
    <w:rsid w:val="00143F48"/>
    <w:rsid w:val="001C116C"/>
    <w:rsid w:val="001D5522"/>
    <w:rsid w:val="001F48F6"/>
    <w:rsid w:val="00215043"/>
    <w:rsid w:val="0021643F"/>
    <w:rsid w:val="00241F2B"/>
    <w:rsid w:val="00252D2D"/>
    <w:rsid w:val="00255BD2"/>
    <w:rsid w:val="00270540"/>
    <w:rsid w:val="00281E86"/>
    <w:rsid w:val="002E4873"/>
    <w:rsid w:val="002E54B9"/>
    <w:rsid w:val="003406BD"/>
    <w:rsid w:val="00351542"/>
    <w:rsid w:val="00352FC8"/>
    <w:rsid w:val="003821C5"/>
    <w:rsid w:val="0038379A"/>
    <w:rsid w:val="00397ACF"/>
    <w:rsid w:val="003F6009"/>
    <w:rsid w:val="004042F7"/>
    <w:rsid w:val="004059D9"/>
    <w:rsid w:val="004945D6"/>
    <w:rsid w:val="004B275D"/>
    <w:rsid w:val="005165C7"/>
    <w:rsid w:val="00535065"/>
    <w:rsid w:val="00535B0C"/>
    <w:rsid w:val="00545E5B"/>
    <w:rsid w:val="00556710"/>
    <w:rsid w:val="00561071"/>
    <w:rsid w:val="0056436F"/>
    <w:rsid w:val="005653CC"/>
    <w:rsid w:val="00566084"/>
    <w:rsid w:val="0058550D"/>
    <w:rsid w:val="005A443A"/>
    <w:rsid w:val="005B33A5"/>
    <w:rsid w:val="005C2656"/>
    <w:rsid w:val="005D0C92"/>
    <w:rsid w:val="00610E48"/>
    <w:rsid w:val="00626116"/>
    <w:rsid w:val="006353F8"/>
    <w:rsid w:val="00671DD1"/>
    <w:rsid w:val="006C50F3"/>
    <w:rsid w:val="007036D6"/>
    <w:rsid w:val="00704F1C"/>
    <w:rsid w:val="00720F9B"/>
    <w:rsid w:val="007250FA"/>
    <w:rsid w:val="00733183"/>
    <w:rsid w:val="00740A84"/>
    <w:rsid w:val="0074227A"/>
    <w:rsid w:val="007658E5"/>
    <w:rsid w:val="00797A2C"/>
    <w:rsid w:val="007A7408"/>
    <w:rsid w:val="007D723A"/>
    <w:rsid w:val="007F686E"/>
    <w:rsid w:val="008052F0"/>
    <w:rsid w:val="00816460"/>
    <w:rsid w:val="00843E7D"/>
    <w:rsid w:val="00846C15"/>
    <w:rsid w:val="008A1FF0"/>
    <w:rsid w:val="008B08DA"/>
    <w:rsid w:val="008F23D1"/>
    <w:rsid w:val="00941280"/>
    <w:rsid w:val="00953596"/>
    <w:rsid w:val="00961595"/>
    <w:rsid w:val="00962019"/>
    <w:rsid w:val="00970AEF"/>
    <w:rsid w:val="00975A02"/>
    <w:rsid w:val="00982415"/>
    <w:rsid w:val="009959AA"/>
    <w:rsid w:val="009B7CCA"/>
    <w:rsid w:val="009C2C8B"/>
    <w:rsid w:val="009D38A0"/>
    <w:rsid w:val="009D665A"/>
    <w:rsid w:val="009E40D3"/>
    <w:rsid w:val="009E7F2C"/>
    <w:rsid w:val="00A2168C"/>
    <w:rsid w:val="00A427FD"/>
    <w:rsid w:val="00A51053"/>
    <w:rsid w:val="00A602E6"/>
    <w:rsid w:val="00A86321"/>
    <w:rsid w:val="00A9148A"/>
    <w:rsid w:val="00AA5BFF"/>
    <w:rsid w:val="00AC6A82"/>
    <w:rsid w:val="00B003F5"/>
    <w:rsid w:val="00B35A0E"/>
    <w:rsid w:val="00B41EB9"/>
    <w:rsid w:val="00B44656"/>
    <w:rsid w:val="00B91941"/>
    <w:rsid w:val="00B95467"/>
    <w:rsid w:val="00B95B07"/>
    <w:rsid w:val="00BA3394"/>
    <w:rsid w:val="00BB2C75"/>
    <w:rsid w:val="00BC2971"/>
    <w:rsid w:val="00BE10B5"/>
    <w:rsid w:val="00BE681D"/>
    <w:rsid w:val="00C8241F"/>
    <w:rsid w:val="00CA4BD5"/>
    <w:rsid w:val="00CB071A"/>
    <w:rsid w:val="00CC42A8"/>
    <w:rsid w:val="00D06399"/>
    <w:rsid w:val="00D11A8A"/>
    <w:rsid w:val="00D16979"/>
    <w:rsid w:val="00D223EE"/>
    <w:rsid w:val="00D74075"/>
    <w:rsid w:val="00D917A8"/>
    <w:rsid w:val="00D95E50"/>
    <w:rsid w:val="00DA3C4B"/>
    <w:rsid w:val="00DB2AC6"/>
    <w:rsid w:val="00DC6C97"/>
    <w:rsid w:val="00DF6D27"/>
    <w:rsid w:val="00E17D07"/>
    <w:rsid w:val="00E3185D"/>
    <w:rsid w:val="00E379B6"/>
    <w:rsid w:val="00E56396"/>
    <w:rsid w:val="00E731B8"/>
    <w:rsid w:val="00E94DEC"/>
    <w:rsid w:val="00EB1054"/>
    <w:rsid w:val="00ED417A"/>
    <w:rsid w:val="00ED737D"/>
    <w:rsid w:val="00F16345"/>
    <w:rsid w:val="00F30D31"/>
    <w:rsid w:val="00F60549"/>
    <w:rsid w:val="00F65414"/>
    <w:rsid w:val="00F90E6B"/>
    <w:rsid w:val="00FA1E85"/>
    <w:rsid w:val="00FA5764"/>
    <w:rsid w:val="00FD585D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054"/>
    <w:pPr>
      <w:ind w:left="720"/>
      <w:contextualSpacing/>
    </w:pPr>
    <w:rPr>
      <w:rFonts w:ascii="Cambria" w:eastAsia="Calibri" w:hAnsi="Cambria" w:cs="Times New Roman"/>
    </w:rPr>
  </w:style>
  <w:style w:type="paragraph" w:customStyle="1" w:styleId="Default">
    <w:name w:val="Default"/>
    <w:rsid w:val="00383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CB071A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A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D917A8"/>
    <w:pPr>
      <w:spacing w:after="0" w:line="240" w:lineRule="auto"/>
    </w:pPr>
    <w:rPr>
      <w:rFonts w:ascii="Cambria" w:eastAsia="Calibri" w:hAnsi="Cambria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6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8E5"/>
  </w:style>
  <w:style w:type="paragraph" w:styleId="Footer">
    <w:name w:val="footer"/>
    <w:basedOn w:val="Normal"/>
    <w:link w:val="FooterChar"/>
    <w:uiPriority w:val="99"/>
    <w:unhideWhenUsed/>
    <w:rsid w:val="00765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8E5"/>
  </w:style>
  <w:style w:type="character" w:styleId="Hyperlink">
    <w:name w:val="Hyperlink"/>
    <w:basedOn w:val="DefaultParagraphFont"/>
    <w:uiPriority w:val="99"/>
    <w:unhideWhenUsed/>
    <w:rsid w:val="00535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dscotland.org/Health-Topics/Hospital-Care/Hospit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dscotland.org/Health-Topics/Hospital-Care/Hospit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3F49-6F56-445A-AA75-4F83FE38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Reekie</dc:creator>
  <cp:lastModifiedBy>abbinoble</cp:lastModifiedBy>
  <cp:revision>17</cp:revision>
  <cp:lastPrinted>2018-09-06T08:12:00Z</cp:lastPrinted>
  <dcterms:created xsi:type="dcterms:W3CDTF">2018-08-09T14:19:00Z</dcterms:created>
  <dcterms:modified xsi:type="dcterms:W3CDTF">2018-09-06T08:46:00Z</dcterms:modified>
</cp:coreProperties>
</file>